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№170/05.07.2016 по търг. д. №1393/2016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София, 05.07.2016 год.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първо отделение, в закрито заседание на двадесет и трети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съдията Караколева т. д.№ 1393 по описа за 2016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 и е образувано по подадена от [фирма]-гр.София, с ЕИК[ЕИК] касационна жалба срещу решение № 351/24.02.2016 г. на Софийски апелативен съд, постановено по търговско дело № 4647/2015 г. Първоначалното производство е образувано пред Софийски градски съд по искова молба на основание чл. 76, ал. 1,, т. 1 и т. 2 от ЗМГО, депозирана от [фирма] – Турция срещу [фирма] –гр.П. с ЕИК[ЕИК].</w:t>
        <w:tab/>
        <w:br/>
        <w:tab/>
        <w:t xml:space="preserve"> </w:t>
        <w:tab/>
        <w:br/>
        <w:tab/>
        <w:t xml:space="preserve"> При извършена проверка за допустимост на касационната жалба съставът на Върховния касационен съд, Първо търговско отделение, констатира, че съдия Радостина Караколева, съдия Мариана Костова и съдия Костадинка Недкова са участвали в друго производство по чл. 288 ГПК, в което са постановили определение № 278 на 21.04.2015 г. по т. д.№ 2289/2014 г. на ВКС, І т. о. между същите страни и на същото основание. Поради което, настоящият съдебен състав счита, че е налице основанието за отвод по чл. 22, ал. 1, т. 6 от ГПК.</w:t>
        <w:tab/>
        <w:br/>
        <w:tab/>
        <w:t xml:space="preserve"> </w:t>
        <w:tab/>
        <w:br/>
        <w:tab/>
        <w:t xml:space="preserve"> Предвид изложеното и с оглед избягване на всякакви съмнения за безпристрастността на състава, делото следва да се докладва за определяне на нов съдия-докладчик и състав по реда на т. 6 от Правилата за разпределяне, образуване и подреждане на делата в гражданска и търговска колегия на ВКС.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отделениеОПРЕДЕЛИ:</w:t>
        <w:tab/>
        <w:br/>
        <w:tab/>
        <w:t xml:space="preserve"> </w:t>
        <w:tab/>
        <w:br/>
        <w:tab/>
        <w:t xml:space="preserve"> ОТВЕЖДА съдия Радостина Караколева, съдия Мариана Костова и съдия Костадинка Недкова по търговско дело № 1393 по описа за 2016 г. на ВКС.</w:t>
        <w:tab/>
        <w:br/>
        <w:tab/>
        <w:t xml:space="preserve"> </w:t>
        <w:tab/>
        <w:br/>
        <w:tab/>
        <w:t xml:space="preserve"> Делото да се докладва на Председателя на Търговска колегия за определяне на нов съдия-докладчик със състав за разглеждане на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