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№659/14.07.2016 по търг. д. №3265/2015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659</w:t>
        <w:tab/>
        <w:br/>
        <w:tab/>
        <w:t xml:space="preserve"> </w:t>
        <w:tab/>
        <w:br/>
        <w:tab/>
        <w:t xml:space="preserve">гр. София, 14.07.2016 год.ВЪРХОВЕН КАСАЦИОНЕН СЪД на Република България, Търговска колегия, Първо отделение, в закрито заседание на двадесет и шести май през две хиляди и шестнадесета година, в състав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Костадинка Недкова т. д. № 3265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Д. срещу решение № 128 от 21.01.2015г. по в. гр. д. № 1035/2010г. на Апелативен съд С., в частта, с която е оставено в сила решение № 9 от 16.02.2009г., постановено по гр. д.№ 1/2008г. на Окръжен съд - Видин в частта, с която по предявения от [община] обратен иск Д. е осъден да заплати на [община] сумата от 179 259, 60 лева, дължима разлика по договор № 1446 от 01.08.2004г., ведно със законна лихва, считано от 28.12.2007г. и законна лихва върху главницата за времето от 20.02.2007г. до 28.12.2007г. в размер на 21 389 лева. Първоинстанционното решение по първоначалните искове на [фирма] срещу [община] по договор за строителство от 30.08.2005г. е влязло в сила, както и въззивното решение, с което са обезсилени, съответно отхвърлени част по обратните искове.</w:t>
        <w:tab/>
        <w:br/>
        <w:tab/>
        <w:t xml:space="preserve"> </w:t>
        <w:tab/>
        <w:br/>
        <w:tab/>
        <w:t xml:space="preserve">В касационната жалба се сочи, че въззивното решение е незаконосъобразно и неправилно поради нарушение на материалния закон и необоснованост, поради което се иска отмяната му. Претендират се съдебни и деловодни разноски.</w:t>
        <w:tab/>
        <w:br/>
        <w:tab/>
        <w:t xml:space="preserve"> </w:t>
        <w:tab/>
        <w:br/>
        <w:tab/>
        <w:t xml:space="preserve"> Ответникът по жалбата, [община], счита, че касационната жалба е неоснователна, а въззивното решение следва да бъде оставено в сила. Претендира присъждане на разноските в касационното производство.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С обжалваното решение въззивният съд е приел, че предмет на предявения обратен иск е заплащане на пълния размер на безвъзмездна финансова помощ по сключен между страните договор № 1446 от 01.08.2004г, като за уважаване на предявения иск в тежест на ищеца е да докаже, че е налице точно изпълнение от негова страна на задълженията му по сключения договор, а на ответника - че са налице предвидените в договора основания за отказ за изплащане на финансовата помощ. Съдът е счел за доказано твърдението на ищеца, че е изпълнил в срок инвестицията по одобрения проект, съобразно условията на договора и действащите нормативни актове. Съдът е намерил за доказано обстоятелството, че част от позициите, за които е отказано плащане, са били отразени в работния проект, но са отбелязани към количествени сметки към други позиции. Според съда, Държавен фонд „Земеделие“ не е имал законово основание да извърша финансови корекции по договора, тъй като на контрол от страна на фонда подлежи само процедурата и издаваните от комисията актове за определяне на изпълнител по обществената поръчка, но не и налагане на финансови корекции, поради което следва да изплати неиздължената част от финансовата помощ.</w:t>
        <w:tab/>
        <w:br/>
        <w:tab/>
        <w:t xml:space="preserve"> </w:t>
        <w:tab/>
        <w:br/>
        <w:tab/>
        <w:t xml:space="preserve">В изложението към касационната жалба се твърди, че е налице основанието по чл. 280, ал. 1, т. 2 и т. 3 ГПК, като касаторът поставя следният правен въпрос: /1/ „При противоречие между констатациите на оторизирани служители на Д.и между актовете, издаване в рамките на процеса по строителство, както и при противоречие между Акт № 16 по Наредба № 3 от 31.07.2003г. и Протокол обр. 19 по Наредба № 7 от 2001г отм., който въпреки отмяната се съставя при строителство, кой от тях следва да се приеме като годно доказателство за извършените дейности, подлежащи на закриване?“ – въпрос, решен в противоречие с решение № 228 от 25.03.2009г. по гр. д. № 2246/2008г. на Апелативен съд - С.. </w:t>
        <w:tab/>
        <w:br/>
        <w:tab/>
        <w:t xml:space="preserve"> </w:t>
        <w:tab/>
        <w:br/>
        <w:tab/>
        <w:t xml:space="preserve">Настоящият състав на ВКС намира, че решението следва да бъде допуснато до касация с оглед извършена преценка за евентуална недопустимост на решението, съобразно т. 1 от Тълкувателно решение № 1/ 19.02.2010г. по тълк. д. № 1/ 2009г. на ВКС, с оглед подсъдността на исковете, обусловена от характера на правоотношението по договор за предоставяне на безвъзмездна финансова помощ от ДФ „Земеделие” по Наредба № 38/ 27.08.2003г. за предоставяне на безвъзмездна финансова помощ за обновяване и развитие на селата, опазване и съхраняване на селското стопанство и културни традиции по С..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ДОПУСКА касационно обжалване на решение № 128 от 21.01.2015г. по в. гр. д. № 1035/2010г. на Апелативен съд С., в частта, с която е оставено в сила решение № 9 от 16.02.2009г., постановено по гр. д.№ 1/2008г. на Окръжен съд - Видин в частта, с която по предявения от [община] обратен иск Д. е осъден да заплати на [община] сумата от 179 259, 60 лева, дължима разлика по договор № 1446 от 01.08.2004г., ведно със законна лихва, считано от 28.12.2007г. и законна лихва върху главницата за времето от 20.02.2007г. до 28.12.2007г. в размер на 21 389 лева, ведно с разноски.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