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№176/12.07.2016 по търг. д. №1914/2015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176 [населено място], 12.07.2016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първи юли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№1914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Образувано е по молба на П. Р. Р. с която се иска изменение на определение №243 от 16.03.2016г. по т. д.№1914/2015г. на Върховен касационен съд, ТК, І т. о. в частта за разноските, като бъде намален размерът на присъденото юрисконсултско възнаграждение на ответната страна поради прекомерност. </w:t>
        <w:tab/>
        <w:br/>
        <w:tab/>
        <w:t xml:space="preserve"> </w:t>
        <w:tab/>
        <w:br/>
        <w:tab/>
        <w:t xml:space="preserve"> Ответникът Всестранна потребителна кооперация „Н.“, [населено място], в писмения си отговор излага доводи за неоснователност на молбата.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I отделение констатира следното:</w:t>
        <w:tab/>
        <w:br/>
        <w:tab/>
        <w:t xml:space="preserve"> </w:t>
        <w:tab/>
        <w:br/>
        <w:tab/>
        <w:t xml:space="preserve"> Молбата за допълване на определението е подадена в срока по чл. 248 ал. 1 от ГПК.</w:t>
        <w:tab/>
        <w:br/>
        <w:tab/>
        <w:t xml:space="preserve"> </w:t>
        <w:tab/>
        <w:br/>
        <w:tab/>
        <w:t xml:space="preserve"> С определение №243 от 16.03.2016г. по т. д.№1914/2015г. съставът на ВКС на РБ не е допуснал касационно обжалване на решение, №448/12.03.2015г. по гр. д. №383/2015г. на Пловдивски окръжен съд, Гражданско отделение, като е осъдил П. Р. Р. да заплати на Всестранна потребителна кооперация „Н.“, [населено място], юрисконсултско възнаграждение за касационното производство в размер на 500 лева. </w:t>
        <w:tab/>
        <w:br/>
        <w:tab/>
        <w:t xml:space="preserve"> </w:t>
        <w:tab/>
        <w:br/>
        <w:tab/>
        <w:t xml:space="preserve"> Разгледана по същество молбата е неоснователна.</w:t>
        <w:tab/>
        <w:br/>
        <w:tab/>
        <w:t xml:space="preserve"> </w:t>
        <w:tab/>
        <w:br/>
        <w:tab/>
        <w:t xml:space="preserve"> Съгласно чл. 78 ал. 5 от ГПК по искане на насрещната страна съдът може да намали размера на адвокатското възнаграждение, ако е прекомерно, като при това съдът не може да присъди по – нисък размер от минимално определения съобразно чл. 36 от Закона за адвокатурата. Минималното адвокатско възнаграждение се определя на основание чл. 7 ал. 2 т. 3 от Наредба №1 за минималните размери на адвокатското възнаграждение с оглед на цената на иска за всяка една страните по делото. Съгласно чл. 9 ал. 3 от Наредба №1 за изготвяне на отговор на касационната жалба адвокатското възнаграждение е 75% от възнаграждението по чл. 7, но не по – малко от 500 лева. Доколкото в случая на ответника по касация е присъдено юрисконсултско възнаграждение в предвидения минимален размер на адвокатското възнаграждение за отговор по касационна жалба, то този размер не може да бъде намаляван по реда на чл. 78 ал. 5 от ГПК. </w:t>
        <w:tab/>
        <w:br/>
        <w:tab/>
        <w:t xml:space="preserve"> </w:t>
        <w:tab/>
        <w:br/>
        <w:tab/>
        <w:t xml:space="preserve"> С оглед на изложеното настоящият състав на ВКС, Търговска колегия, първо отделение намира молбата по чл. 248 от ГПК за неоснователна. </w:t>
        <w:tab/>
        <w:br/>
        <w:tab/>
        <w:t xml:space="preserve"> </w:t>
        <w:tab/>
        <w:br/>
        <w:tab/>
        <w:t xml:space="preserve"> 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П. Р. Р. за изменение на определение №243 от 16.03.2016г. по т. д.№1914/2015г. на Върховен касационен съд, ТК, І т. о.,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