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№809/28.12.2011 по ч. търг. д. №614/2011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т. д. № 614/11 г., ВКС, ТК, І-во отд.</w:t>
        <w:tab/>
        <w:br/>
        <w:tab/>
        <w:t xml:space="preserve"> </w:t>
        <w:tab/>
        <w:br/>
        <w:tab/>
        <w:t xml:space="preserve">Определение по т. д. № 614/11 г., ВКС, ТК, І-во отд.</w:t>
        <w:tab/>
        <w:br/>
        <w:tab/>
        <w:t xml:space="preserve"/>
        <w:tab/>
        <w:br/>
        <w:tab/>
        <w:t xml:space="preserve">№809</w:t>
        <w:tab/>
        <w:br/>
        <w:tab/>
        <w:t xml:space="preserve"> </w:t>
        <w:tab/>
        <w:br/>
        <w:tab/>
        <w:t xml:space="preserve"> София, 28.12.2011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Търговска колегия, състав на първо отделение в закрито заседание на двадесет и осми ноември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/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 Райковска т. д. № 614 по описа за 2011 год., и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постъпила касационна жалба от [фирма], [населено място] срещу въззивно решение № 178 /02.02.2011 г. по в. т. д. № 320/2010 г. на Софийски апелативен съд, в частта му, с която след отмяна на първоинстанционното решение е отхвърлен предявеният от жалбоподателя против Национална агенция по приходите, иск с правно основание чл. 97, ал. 1 ГПК отм., във вр. с чл. 87, ал. 3 ЗСДВ /ред., ДВ, бр. 46/2002 г., отм. ДВ, бр. 105/2006 г./, че [фирма] не дължи на Държавата част от сумите по акт за установяване на частно държавно вземане № 20/03.07.2006 г., издаден на основание чл. 87, ал. 2 ЗСДВ от изпълнителния директор на АДВ, както следва: част от начислената главница по валутния кредит в размер на 168, 609, 26 лв. и част от начислената редовна лихва върху главницата по валутния кредит в размер на 380, 839, 02 щ. д. и в частта, с която е оставено в сила първоинстанционното решение, и досежно разноските. </w:t>
        <w:tab/>
        <w:br/>
        <w:tab/>
        <w:t xml:space="preserve"> </w:t>
        <w:tab/>
        <w:br/>
        <w:tab/>
        <w:t xml:space="preserve"> В касационната жалба се сочи, че обжалваното решение е порочно, поради съществени нарушения на съдопроизводствените правила, неправилно приложение на материалния закон и необоснованост. </w:t>
        <w:tab/>
        <w:br/>
        <w:tab/>
        <w:t xml:space="preserve"> </w:t>
        <w:tab/>
        <w:br/>
        <w:tab/>
        <w:t xml:space="preserve"> Касаторът е обосновал допустимостта на касационното обжалване по приложно поле, визирайки чл. 280, ал. 1, т. т. 1, 2 и т. 3 ГПК с твърдението, че с обжалваното решение съдът се е произнесъл по въпроса за приложението на § 6а ЗППДОбП отм., </w:t>
        <w:tab/>
        <w:br/>
        <w:tab/>
        <w:t xml:space="preserve"> </w:t>
        <w:tab/>
        <w:br/>
        <w:tab/>
        <w:t xml:space="preserve"> Ответникът по касационната жалба –. ...., [населено място] в писмен отговор взема становище за недопускане на касационно обжалване, като се позовава на формирана от ВКС практика по въпроса, съгласно приложени решения по чл. 290 ГПК.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поддържаните от касатора доводи, приема следното:</w:t>
        <w:tab/>
        <w:br/>
        <w:tab/>
        <w:t xml:space="preserve"> </w:t>
        <w:tab/>
        <w:br/>
        <w:tab/>
        <w:t xml:space="preserve"> Касационната жалба е процесуално допустима /с оглед изискванията за редовност/ - подадена е от надлежна страна срещу подлежащ на касационно обжалване съдебен акт в рамките на преклузивния срок по чл. 283 ГПК.</w:t>
        <w:tab/>
        <w:br/>
        <w:tab/>
        <w:t xml:space="preserve"> </w:t>
        <w:tab/>
        <w:br/>
        <w:tab/>
        <w:t xml:space="preserve"> Касаторът не е посочил основанието за приложното поле на касационното обжалване, като не е определил кой е конкретния материалноправния или процесуален въпрос, по който съдът се е произнесъл в обжалвания съдебен акт при наличието на някоя от предпоставките на чл. 280, ал. 1, т. т. 1 - 3 ГПК. </w:t>
        <w:tab/>
        <w:br/>
        <w:tab/>
        <w:t xml:space="preserve"> </w:t>
        <w:tab/>
        <w:br/>
        <w:tab/>
        <w:t xml:space="preserve">Основанието по цитираната правна норма за допускане на касационно обжалване следва да бъде посочено от касатора </w:t>
        <w:tab/>
        <w:br/>
        <w:tab/>
        <w:t xml:space="preserve"> </w:t>
        <w:tab/>
        <w:br/>
        <w:tab/>
        <w:t xml:space="preserve">конкретно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т. е. точно и мотивирано посредством изложението на касационните основания, съобразно чл. 284, ал. 1, т. 3 ГПК и разрешението, дадено в т. 1 на ТР № 1/2009 г. на ОСГТК на ВКС, което в случая не е сторено. </w:t>
        <w:tab/>
        <w:br/>
        <w:tab/>
        <w:t xml:space="preserve"> </w:t>
        <w:tab/>
        <w:br/>
        <w:tab/>
        <w:t xml:space="preserve">Формулираният общ материалноправен въпрос за приложението на §6а ЗППДОбП отм. би могло да се приеме, че донякъде е от значение за крайния изход на делото, предвид позоваването в мотивите на въззивната инстанция на този законов текст. </w:t>
        <w:tab/>
        <w:br/>
        <w:tab/>
        <w:t xml:space="preserve"> </w:t>
        <w:tab/>
        <w:br/>
        <w:tab/>
        <w:t xml:space="preserve">Хипотезата на чл. 280, ал. 1, т. 1 ГПК включва само задължителната практика на ВС до 1996 година, т. е. ППВС, приети при действието на ЗУС отм., както и ТР на ВКС, приети при действието на ЗСВ. Към тази задължителна практика следва да се причислят и решенията на отделните състави на ГК и ТК на ВКС по дела, разгледани по новия процесуален ред по ГПК от 2007 г. Или като недоказано следва да се прецени допълнителното изискване по т. 1 на чл. 280 ГПК, доколкото нито едно от цитираните от касатора две решения на ВС и ВКС от 1968 година и 2004 г. не представлява задължителна практика за съдилищата, тъй като не отговаря на изискванията по т. 1 и т. 2 на ТР № №1/ 2010 г. на ОСГТК на ВКС. </w:t>
        <w:tab/>
        <w:br/>
        <w:tab/>
        <w:t xml:space="preserve"> </w:t>
        <w:tab/>
        <w:br/>
        <w:tab/>
        <w:t xml:space="preserve">По отношение на т. 2 на чл. 280 ГПК, цитираното от жалбоподателя решение на съдебен състав на ВС от 1998 г. би могло да попадне в тази хипотеза, но противоречивото разрешаване на визирания материалноправен въпрос, свързан с приложението на §6а е преодоляно с постановеното по реда на чл. 290 ГПК - Решение № 8/01.02.2010 г. по т. д. № 509/2009 г. на ВКС, ТК, първо отделение, което съставлява задължителна за решаващите съдилища практика. С това решение ВКС, с цел уеднаквяване на съдебната практика, е дал тълкуване на законовата норма и е разяснил приложението й спрямо кредиторите по приватизационната сделка във вр. с чл. 29, ал. 2 ЗППДОбП отм., като е посочил кои от приложените съдебни актове съставляват правилна съдебна практика, както и че е преодоляно разбирането съгласно по-старо съдебно решение от 1998 г., съдържащо аналогични изводи на цитираното от касатора решение № 456/23.07.2004 г. по т. д. № 1270/2003 г. на ВКС, ТК, второ отделение.</w:t>
        <w:tab/>
        <w:br/>
        <w:tab/>
        <w:t xml:space="preserve"> </w:t>
        <w:tab/>
        <w:br/>
        <w:tab/>
        <w:t xml:space="preserve">Недоказано е и основанието по т. 3 на чл. 280, ал. 1 ГПК, предвид посочването от жалбоподателя на това основание, без същото да е мотивирано. Допълнителната предпоставка по т. 3 на чл. 280, ал. 1 ГПК би била налице при непълнота или неяснота в закона, които да налагат преодоляването им по тълкувателен път, или когато в резултат на промяна на конкретните обстоятелства се налага даване на нови правни разрешения. Необходимо е и </w:t>
        <w:tab/>
        <w:br/>
        <w:tab/>
        <w:t xml:space="preserve"> </w:t>
        <w:tab/>
        <w:br/>
        <w:tab/>
        <w:t xml:space="preserve">кумулативното</w:t>
        <w:tab/>
        <w:br/>
        <w:tab/>
        <w:t xml:space="preserve"> </w:t>
        <w:tab/>
        <w:br/>
        <w:tab/>
        <w:t xml:space="preserve"> наличие на двете особени предпоставки – значение за точното прилагане на закона и за развитие на правото, които изобщо не са налице. </w:t>
        <w:tab/>
        <w:br/>
        <w:tab/>
        <w:t xml:space="preserve"> </w:t>
        <w:tab/>
        <w:br/>
        <w:tab/>
        <w:t xml:space="preserve">Относно позоваването на приложението на §6а от ПЗР на ЗППДОбП отм. е налице формирана задължетелна съдебна практика, която не само е задължителна за съдилищата, но се споделя от настоящия съдебен състав. </w:t>
        <w:tab/>
        <w:br/>
        <w:tab/>
        <w:t xml:space="preserve"> </w:t>
        <w:tab/>
        <w:br/>
        <w:tab/>
        <w:t xml:space="preserve"> Всъщност, в изложението касаторът е мотивирал поддържаното основание за достъп до касационно обжалване с инвокираните основания за неправилност на въззивния съдебен акт. Законодателят обаче ясно е разграничил приложното поле на касационно обжалване от основанията за касационно обжалване по чл. 281 ГПК, а във фазата по чл. 288, във вр. с чл. 280, ал. 1 ГПК е процесуално недопустимо произнасянето по законосъобразността на правните изводи на съда по поставените въпроси. В тази насока са и задължителните указания по приложение на процесуалния закон, дадени с Тълкувателно решение № 1/19.02.2010 г. на Общото събрание на Гражданска и Търговска колегии на ВКС. </w:t>
        <w:tab/>
        <w:br/>
        <w:tab/>
        <w:t xml:space="preserve"> </w:t>
        <w:tab/>
        <w:br/>
        <w:tab/>
        <w:t xml:space="preserve">Досежно визираното решение № 220/1968 г., свързано с въпросите за признанието, водещо и до прекъсване на давността, касаторът в изложението си дори не е посочил кой е според него правният въпрос, който е бил разрешен от въззивната инстанция в противоречие с това решение, поради което не е налице основната предпоставка за допускане на касационно обжалване. </w:t>
        <w:tab/>
        <w:br/>
        <w:tab/>
        <w:t xml:space="preserve"> </w:t>
        <w:tab/>
        <w:br/>
        <w:tab/>
        <w:t xml:space="preserve">С оглед изхода на делото и на основание чл. 78, ал. 3 и ал. 8 ГПК на ответника по касационната жалба Национална агенция за приходите, [населено място] следва да бъдат присъдени поисканите с отговора разноски, съставляващи юрисконсултско възнаграждение, определено на основание чл. 7, ал. 2, т. 4 от Наредба № 1/09.07.2004 г. на ВАС за минималните размери на адвокатските възнаграждения - в размер на 58 649, 61лв /при материален интерес, определен след превалутиране към 11.09.2006 г. - 2 909 980, 42 лв./. </w:t>
        <w:tab/>
        <w:br/>
        <w:tab/>
        <w:t xml:space="preserve"> </w:t>
        <w:tab/>
        <w:br/>
        <w:tab/>
        <w:t xml:space="preserve">Поради това и на основание чл. 288 ГПК, Върховният касационен съд, състав на Търговска колегия, първо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</w:t>
        <w:tab/>
        <w:br/>
        <w:tab/>
        <w:t xml:space="preserve"> </w:t>
        <w:tab/>
        <w:br/>
        <w:tab/>
        <w:t xml:space="preserve"> на въззивно решение № 178 /02.02.2011 г. по в. т. д. № 320/2010 г. на Софийски апелативен съд.</w:t>
        <w:tab/>
        <w:br/>
        <w:tab/>
        <w:t xml:space="preserve"> </w:t>
        <w:tab/>
        <w:br/>
        <w:tab/>
        <w:t xml:space="preserve"> ОСЪЖДА</w:t>
        <w:tab/>
        <w:br/>
        <w:tab/>
        <w:t xml:space="preserve"> </w:t>
        <w:tab/>
        <w:br/>
        <w:tab/>
        <w:t xml:space="preserve"> [фирма], [населено място] да заплати на. ..., [населено място] сумата 58 649, 61 лв. /петдесет и осем хиляди шестстотин четиридесет и девет лева и 0.61 ст./, съставляваща юрисконсултско възнаграждение.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