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№679/26.09.2016 по гр. д. №2479/2016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</w:t>
        <w:tab/>
        <w:br/>
        <w:tab/>
        <w:t xml:space="preserve"> </w:t>
        <w:tab/>
        <w:br/>
        <w:tab/>
        <w:t xml:space="preserve">№ 679</w:t>
        <w:tab/>
        <w:br/>
        <w:tab/>
        <w:t xml:space="preserve"> </w:t>
        <w:tab/>
        <w:br/>
        <w:tab/>
        <w:t xml:space="preserve">София, 26. септември 2016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двадесет и първи септември две хиляди и шестнадесета година в състав:</w:t>
        <w:tab/>
        <w:br/>
        <w:tab/>
        <w:t xml:space="preserve"/>
        <w:tab/>
        <w:br/>
        <w:tab/>
        <w:t xml:space="preserve"> ПРЕДСЕДАТЕЛ: Борислав Белазелков</w:t>
        <w:tab/>
        <w:br/>
        <w:tab/>
        <w:t xml:space="preserve"> </w:t>
        <w:tab/>
        <w:br/>
        <w:tab/>
        <w:t xml:space="preserve"> ЧЛЕНОВЕ: Борис Илиев</w:t>
        <w:tab/>
        <w:br/>
        <w:tab/>
        <w:t xml:space="preserve"> </w:t>
        <w:tab/>
        <w:br/>
        <w:tab/>
        <w:t xml:space="preserve"> Димитър Димитров</w:t>
        <w:tab/>
        <w:br/>
        <w:tab/>
        <w:t xml:space="preserve"> </w:t>
        <w:tab/>
        <w:br/>
        <w:tab/>
        <w:t xml:space="preserve">като разгледа докладваното от съдията Б. Белазелков гр. д. № 2479 по описа за 2016 година,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Обжалвано е решение № 6037/23.12.2015 на Благоевградския окръжен съд по гр. д. № 549/2015, допълнено с решение № 1746/28.03.2016, с което е отменено решение № 636/27.03.2015 на Санданския районен съд по гр. д. № 827/2014, като е уважен предявеният иск за обезщетение на имуществени и неимуществени вреди, вследствие настъпила смърт след претърпяна трудова злополука на основание чл. 200 КТ. </w:t>
        <w:tab/>
        <w:br/>
        <w:tab/>
        <w:t xml:space="preserve"> </w:t>
        <w:tab/>
        <w:br/>
        <w:tab/>
        <w:t xml:space="preserve">Недоволен от решението е касаторът [фирма], [населено място], представляван от адвокат И. С. от Б., който го обжалва в срок, като счита, че въззивният съд се е произнесъл по процесуалноправния въпрос за правомощието на въззивния съд да даде указания за отстраняване на нередовност на исковата молба, състояща се в непосочването на факти за начина на увреждането и съдържанието на причинената вреда, както и по материалноправните въпроси за кръга на наследниците на починал работник при трудова злополука, имащи право на обезщетение за имуществени вреди от пропуснати ползи и търпи ли такива вреди трудоспособен, работещ преживял съпруг; за наличието на съпричиняване при управление на МПС с несъобразена скорост, движение назад и без съблюдаване на условията на пътя, които (въпроси) са решени в противоречие с практиката на ВКС - основание за допускане на касационно обжалване по чл. 280, ал. 1, т. 1. Позовава се на противоречие и прилага съдебна практика на ВКС, както следва: решение № 269/04.06.2012 на ВКС, IV г. о. по гр. д. № 187/201; ТР № 1/17.07.2001 на ВКС, ОСГК по т. д. № 1/2001; ППВС № 4/30.10.1975; ППВС № 4/23.12.1968; решение № 153/13.06.2012 на ВКС, III г. о. по гр. д. № 1198/2011; решение № 135/08.05.2014 на ВКС, IV г. о. по гр. д. № 4075/2013; решение № 79/27.02.2012 на ВКС, IV г. о. по гр. д. № 673/2011. </w:t>
        <w:tab/>
        <w:br/>
        <w:tab/>
        <w:t xml:space="preserve"> </w:t>
        <w:tab/>
        <w:br/>
        <w:tab/>
        <w:t xml:space="preserve">Ответниците по жалбата Ц. Г. Т., Е. Д. С. и П. Д. К., представлявани от адвокат Г. Ч. от Б., я оспорват, като считат, че същата е неоснователна, както и че не са налице основанията за допускане на касационно обжалване на въззивното решение, тъй като повдигнатите въпроси не са разрешени в противоречие с практиката на ВКС. 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констатира, че обжалваното решение е въззивно, както и че предметът на делото пред въззивната инстанция не е под 5.000 лева, намира, че то подлежи на касационно обжалване. Касационната жалба е подадена в срок, редовна е и е допустима. 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наследодателят на ищците (съпруг и техен баща) е работил при ответното дружество по трудов договор на длъжност „Шофьор”, като е претърпял трудова злополука, установена и призната по реда на чл. 55 и чл. 60 КСО (по време на работа при управление на служебен трактор по черен път с наклон по неизяснени причини тракторът е тръгнал на заден ход и след около 5 метра се обръща и затиска работника, който получава контузия на сърцето и белия дроб, довели до неговата смърт). Съдът е приел, че по делото не е доказано от страна на ответника съпричиняване от работника, както и че от негова страна не е допусната груба небрежност, поради липса на свидетели очевидци и въз основа на заключението на вещото лице по двете съдебно технически експертизи, в които е описан предполагаем механизъм на произшествието, както и липса на доказателства за техническото състояние на трактора преди и по време на инцидента. Въззивният съд е потвърдил първоинстанционното решение, като е приел, че присъдените обезщетения за неимуществени вреди са в справедлив размер, съгласно чл. 52 ЗЗД, съответстващ на претърпените болки и страдания, като на първата ищца – съпруга на починалия работник - сумата от 60.000 лева, а на двете му дъщери по 45.000 лева. Предявеният иск за заплащане на обезщетение за имуществени вреди, представляващи пропуснати ползи в размер на брутното трудово възнаграждение на починалия, за периода 01.04.2014 г. до 17.11.2025 г. (от датата на смъртта до придобиване право на пенсия за прослужено време и старост), съдът е уважил като основателен спрямо първата ищца - съпруга на починалия, с която са били неразделни, живеели са в едно домакинство, като съпругата е била икономически зависима от съпруга си, тъй като основно се е грижила за дома им, а основен дял в издръжката на семейството е имал починалият съпруг. Съдът е приел, че в тежест на ответника е било да докаже, възражението си, че е била отпусната пенсия от общественото осигуряване.</w:t>
        <w:tab/>
        <w:br/>
        <w:tab/>
        <w:t xml:space="preserve"> </w:t>
        <w:tab/>
        <w:br/>
        <w:tab/>
        <w:t xml:space="preserve">Касационното обжалване следва да бъде допуснато, тъй като процесуалният въпрос за правомощието на въззивния съд да даде указания за отстраняване на нередовност на исковата молба, състояща се в непосочването на факти за начина на увреждането и съдържанието на причинената вреда и първият материалноправен въпрос за кръга на наследниците на починал работник при трудова злополука, имащи право на обезщетение за имуществени вреди от пропуснати ползи и търпи ли такива вреди трудоспособен, работещ преживял съпруг са разрешени в противоречие с практиката на ВКС. 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 № 6037/23.12.2015 на Благоевградския окръжен съд по гр. д. № 549/2015, допълнено с решение 1746/28.03.2016.</w:t>
        <w:tab/>
        <w:br/>
        <w:tab/>
        <w:t xml:space="preserve"> </w:t>
        <w:tab/>
        <w:br/>
        <w:tab/>
        <w:t xml:space="preserve">Указва на касатора [фирма], [населено място] и му предоставя възможност в едноседмичен срок от връчване на определението да внесе по сметка на Върховния касационен съд такса за разглеждане на касационната жалба в размер на 1.766, 54 лева, като представи документ за извършения превод. </w:t>
        <w:tab/>
        <w:br/>
        <w:tab/>
        <w:t xml:space="preserve"> </w:t>
        <w:tab/>
        <w:br/>
        <w:tab/>
        <w:t xml:space="preserve">Делото да се докладва за насрочване след представянето на документ за внесената такса или изтичането на срока за това.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