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№395/19.04.2016 по гр. д. №601/2016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395</w:t>
        <w:tab/>
        <w:br/>
        <w:tab/>
        <w:t xml:space="preserve"> </w:t>
        <w:tab/>
        <w:br/>
        <w:tab/>
        <w:t xml:space="preserve"> София, 19.04.2016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осемнадесети март две хиляди и шестнадесета година в състав: </w:t>
        <w:tab/>
        <w:br/>
        <w:tab/>
        <w:t xml:space="preserve"> </w:t>
        <w:tab/>
        <w:br/>
        <w:tab/>
        <w:t xml:space="preserve"> ПРЕДСЕДАТЕЛ: МАРИЯ ИВАНОВА 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№601 по описа за 2016 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[фирма], чрез процесуален представител юрисконсулт К., срещу решение от 02.11.2015г., постановено по в. гр. д.№11357/2015г. на Софийски градски съд, с което е потвърдено решение от 24.06.2014г. по гр. д.№8557/2015г. на Софийски районен съд в частта за уважаване на предявените от Р. Ц. В. искове с правно основание чл. 344, ал. 1 т. 1 и 2 КТ и с което след отмяна на същото първоинстанционно решение в отхвърлителната част, е уважен и предявения иск с правно основание чл. 344, ал. 1, т. 3 КТ.</w:t>
        <w:tab/>
        <w:br/>
        <w:tab/>
        <w:t xml:space="preserve"> </w:t>
        <w:tab/>
        <w:br/>
        <w:tab/>
        <w:t xml:space="preserve"> Касаторът счита, че са налице основания по чл. 280, ал. 1, т. 1 и т. 2 ГПК за допускане на касационно обжалване.</w:t>
        <w:tab/>
        <w:br/>
        <w:tab/>
        <w:t xml:space="preserve"> </w:t>
        <w:tab/>
        <w:br/>
        <w:tab/>
        <w:t xml:space="preserve"> Ответникът по жалбата Р. Ц. В., чрез процесуален представител адв.Д., оспорва наличието на основание за допускане на касационно обжалване. </w:t>
        <w:tab/>
        <w:br/>
        <w:tab/>
        <w:t xml:space="preserve"> </w:t>
        <w:tab/>
        <w:br/>
        <w:tab/>
        <w:t xml:space="preserve"> Касационната жалба е процесуално допустима – подадена е в срока по чл. 283 от ГПК, срещу обжалваемо решение, от легитимирана страна, която има интерес от обжалването.</w:t>
        <w:tab/>
        <w:br/>
        <w:tab/>
        <w:t xml:space="preserve"> </w:t>
        <w:tab/>
        <w:br/>
        <w:tab/>
        <w:t xml:space="preserve"> Върховният касационен съд, състав на ІІІ гр. отделение на ГК, след преценка на изложените основания за касационно обжалване по чл. 280, ал. 1 от ГПК намира:</w:t>
        <w:tab/>
        <w:br/>
        <w:tab/>
        <w:t xml:space="preserve"> </w:t>
        <w:tab/>
        <w:br/>
        <w:tab/>
        <w:t xml:space="preserve"> С въззивното решение е потвърдено първоинстанционното решение, с което са уважени предявените от Р. Ц. В. срещу [фирма] искове с правно основание чл. 344, ал. 1 т. 1 и 2 КТ за признаване за незаконно и отмяна на уволнението му, извършено със заповед №5/14.01.2015г. на изпълнителния директор на [фирма] на основание чл. 328, ал. 2 КТ; за възстановяване на заеманата преди уволнението длъжност „началник смяна в цех Котелен” и след частична отмяна на на същото първоинстанционно решение в отхвърлителната част, е уважен и предявения иск с правно основание чл. 344, ал. 1, т. 3 КТ.</w:t>
        <w:tab/>
        <w:br/>
        <w:tab/>
        <w:t xml:space="preserve"> </w:t>
        <w:tab/>
        <w:br/>
        <w:tab/>
        <w:t xml:space="preserve"> Въззивният съд е приел, че всеки договор за управление трябва да съдържа бизнес задача с конкретни икономически показатели, които управляващият предприятието трябва да постигне, а именно производителност, рентабилност, обем на оборота, печалби, поддържане на определен брой работни места, финансови задължения и инвестиции. Въз основа на бизнес задачата управляващият е длъжен да разработи бизнес програма, която да предложи и която следва да изпълни по време действието на договора. Прието е, че правото на уволнение по чл. 328, ал. 2 КТ по икономически съображения, без да се излагат мотиви, е дадено на управителя при сключен договор за управление на дружеството именно с оглед постигането на определени икономически резултати с нов управленски екип. Когато в договора липсва бизнес задача, не може да се приеме, че е сключен договор по чл. 244, ал. 7 ТЗ, следователно не е налице елемент от фактическия състав на чл. 328, ал. 2 КТ и извършеното на това основание уволнение е незаконно. Въззивният съд е посочил, че в този смисъл е практиката на ВКС, създадена по реда на чл. 290 ГПК - решение № 32 от 25.02.2014 г. по гр. д. № 4502/2013 г. на ВКС, III г. о. </w:t>
        <w:tab/>
        <w:br/>
        <w:tab/>
        <w:t xml:space="preserve"> </w:t>
        <w:tab/>
        <w:br/>
        <w:tab/>
        <w:t xml:space="preserve">Въззивният съд е приел, че в конкретния случай от представените доказателства по делото е видно, че в договора за възлагане на управление на новия изпълнителен директор не е предвидена конкретна икономическа програма или цел, която следва да бъде постигната, поради което е приел, че в настоящия случай няма договор, сключен по смисъла на чл. 244, ал. 7 ТЗ, поради което липсва и една от предпоставките от фактическия състав за уволнение по чл. 328, ал. 2 КТ.</w:t>
        <w:tab/>
        <w:br/>
        <w:tab/>
        <w:t xml:space="preserve"> </w:t>
        <w:tab/>
        <w:br/>
        <w:tab/>
        <w:t xml:space="preserve">С отговора на исковата молба ответното дружество-работодател е представил договор за възлагане на управлението на [фирма] от 31.07.2014г., сключен между [фирма] чрез Л. Д. П., в качеството му на председател на Съвета на директорите на [фирма] и Г. Х. Б. качеството му на изпълнителене директор на [фирма], но също и договор № РД-15-10343/19.08.2014г. за възлагане на управлението на еднолично акционерно имущество [фирма], сключен между [фирма] във връзка с решение №540 по протокол №66/24.07.2014г. на СОС, чл. 30, ал. 1 от Наредбата за реда за учредяване на търговски дружества и упражняване на правата на собственост на общината в търговските дружества, чрез кмета на Столична община, представляващ едноличния собственик на капитала – Столична община, наричана за краткост доверител и Г. Х. Беловски като член на Съвета на директорите, наричан за краткост довереник. В чл. 5, ал. 2 на втори от описаните договори е посочено, че: за първата година от срока на договора, бизнес-задачата е съгласно утвърден от Столичен общински съвет с решение №216 по протокол №60 от 10.04.2014г. бизнес-план на дружеството, а в ал. 3 – че за всяка следваща календарна година доверителят поставя бизнес - задача до 30.11. на предходната година.</w:t>
        <w:tab/>
        <w:br/>
        <w:tab/>
        <w:t xml:space="preserve"> </w:t>
        <w:tab/>
        <w:br/>
        <w:tab/>
        <w:t xml:space="preserve"> В изложението за допускане на касационно обжалване касаторът поставя въпрос: „необходимо ли е при сключен договор за управление на основание чл. 244, ал. 7 ТЗ поставената бизнес задача да се намира в същия документ или може да бъде поставена и с други актове и документи, стоящи извън самия договор за управление, стига да е налице връзка между тях, за да е налице валиден документ, във връзка с който да е валидно извършването на уволнение по чл. 328, ал. 2 КТ”. Касаторът счита, че е налице основание за допускане на касационно обжалване по чл. 280, ал. 1, т. 1 ГПК, тъй като поставеният въпрос е разрешен с обжалваното въззивно решение в противоречие с практиката на ВКС, създадена по реда на чл. 290 ГПК - решение № 249 от 04.07.2013г. по гр. д. № 1358/2012г. на ВКС, IV г. о. решение №215 от 03.07.2014г. по гр. д.№7007/2013г. на ВКС, ІVг. о. В първото от посочените от касатора решения е споделена цитираната във въззивното решение съдебна практика - решение № 32 от 25.02.2014 г. по гр. д. № 4502/2013 г. на ВКС, III г. о., както и останалата, трайно установена практика на ВКС, формирана по реда на чл. 290 от ГПК, намерила израз и в следните решения: решение № 648/17.11.2010 г. по гр. дело № 1484/2009 г. на ІІІ-то гр. отд. на ВКС, решение № 76/27.03.2012 г. по гр. дело № 937/2011 г. на ІІІ-то гр. отд. на ВКС, решение № 108/19.03.2012 г. по гр. дело № 819/2011 г. на ІV-то гр. отд. на ВКС, която е в същия смисъл, и поради което – задължителна за първоинстанционните и за въззивните съдилища, но я е доразвил с уточнението, че бизнес-задачата с конкретни икономически показатели, които управляващият предприятието трябва да постигне, може да бъде поставена и с други актове и документи, стоящи извън самия договор за управление, стига да е налице връзка между тях. Във второто от посочените от касатора решения на ВКС касационното обжалване е допуснато по въпроса: трябва ли договорът за управление по смисъла на чл. 328, ал. 2 КТ да съдържа бизнес план или такъв може да бъде обективиран в отделен документ и е отговорено, че според разпоредбата на чл. 328, ал. 2 КТ основание за уволнение на служители от ръководството на предприятието е сключването на договор за управление на предприятието. Това е граждански договор със страни собственикът на предприятието/принципалът/ и лицето, което ще управлява предприятието. Според решение №76 от 27.03.2012 г. по гр. дело №937/2011 г. на ВКС, III г. о. същественото е всеки договор за управление да съдържа бизнес задача с конкретни икономически показатели, които управляващият предприятието трябва да постигне, а именно производителност, рентабилност, обем на оборота, печалби, поддържане на определен брой работни места, финансови задължения и инвестиции, а въз основа на бизнес задачата управляващият е длъжен да разработи бизнес програма, която да предложи и следва да изпълни по време на действието на договора. Оттук следва, че изпълнителният директор има възможност, при наличие на изрична клауза в договора за управление, в определен или технологично необходим срок да разработи бизнес план в отделен документ след сключването на договора. </w:t>
        <w:tab/>
        <w:br/>
        <w:tab/>
        <w:t xml:space="preserve"> </w:t>
        <w:tab/>
        <w:br/>
        <w:tab/>
        <w:t xml:space="preserve"> Настоящият касационен състав намира, че е налице основание за допускане на касационно обжалване по чл. 280, ал. 1, т. 1 ГПК на въззивното решение по поставения от касатора въпрос: „необходимо ли е при сключен договор за управление на основание чл. 244, ал. 7 ТЗ поставената бизнес задача да се намира в същия документ или може да бъде поставена и с други актове и документи, стоящи извън самия договор за управление, стига да е налице връзка между тях, за да е налице валиден документ, във връзка с който да е валидно извършването на уволнение по чл. 328, ал. 2 КТ”, тъй като поставеният въпрос е разрешен с обжалваното въззивно решение в противоречие с практиката на ВКС, създадена по реда на чл. 290 ГПК - решение № 249 от 04.07.2013г. по гр. д. № 1358/2012г. на ВКС, IV г. о. решение №215 от 03.07.2014г. по гр. д.№7007/2013г. на ВКС, ІVг. о.</w:t>
        <w:tab/>
        <w:br/>
        <w:tab/>
        <w:t xml:space="preserve"> </w:t>
        <w:tab/>
        <w:br/>
        <w:tab/>
        <w:t xml:space="preserve"> По останалите поставени от касатора въпроси, отнасящи се до кръга на лицата, по отношение на които може да се приложи основанието за уволнение по чл. 328, ал. 2 КТ, не е налице основание за допускане на касационно обжалване, тъй като дали конкретен случител е от ръководството на предприятието, е фактически въпрос, който се преценява във всеки конкретен случай с оглед на установеното по делото относно възложените трудови фукции с длъжностната характеристика.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IІІ гр.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ДОПУСКА касационно обжалване на решение от решение от 02.11.2015г., постановено по в. гр. д.№11357/2015г. на Софийски градски съд.</w:t>
        <w:tab/>
        <w:br/>
        <w:tab/>
        <w:t xml:space="preserve"> </w:t>
        <w:tab/>
        <w:br/>
        <w:tab/>
        <w:t xml:space="preserve"> УКАЗВА на касатора [фирма] в едноседмичен срок от съобщението да представи документ за внесена по сметка на ВКС държавна такса в размер на 301, 10лв., съгласно чл. 18, ал. 2, т. 2 от Тарифата за държавните такси, които се събират от съдилищата по ГПК. При неизпълнение касационната жалба ще бъде върната.</w:t>
        <w:tab/>
        <w:br/>
        <w:tab/>
        <w:t xml:space="preserve"> </w:t>
        <w:tab/>
        <w:br/>
        <w:tab/>
        <w:t xml:space="preserve"> След представяне на платежен документ за внесена държавна такса за касационното обжалване, делото да се докладва на председателя на ІІІ г. о. на ВКС за насрочване.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