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№131/02.04.2021 по гр. д. №328/2021 на ВКС, ГК, I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гр. д. на ВКС, І-во гражданско отделение стр. 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131</w:t>
        <w:tab/>
        <w:br/>
        <w:tab/>
        <w:t xml:space="preserve"> </w:t>
        <w:tab/>
        <w:br/>
        <w:tab/>
        <w:t xml:space="preserve">София, 02.04. 2021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съдебно заседание на 10.03.2021 година в състав</w:t>
        <w:tab/>
        <w:br/>
        <w:tab/>
        <w:t xml:space="preserve"> </w:t>
        <w:tab/>
        <w:br/>
        <w:tab/>
        <w:t xml:space="preserve">ПРЕДСЕДАТЕЛ: Б. П </w:t>
        <w:tab/>
        <w:br/>
        <w:tab/>
        <w:t xml:space="preserve"> </w:t>
        <w:tab/>
        <w:br/>
        <w:tab/>
        <w:t xml:space="preserve">ЧЛЕНОВЕ: Т. Г</w:t>
        <w:tab/>
        <w:br/>
        <w:tab/>
        <w:t xml:space="preserve"> </w:t>
        <w:tab/>
        <w:br/>
        <w:tab/>
        <w:t xml:space="preserve"> В. Й</w:t>
        <w:tab/>
        <w:br/>
        <w:tab/>
        <w:t xml:space="preserve"> </w:t>
        <w:tab/>
        <w:br/>
        <w:tab/>
        <w:t xml:space="preserve">разгледа докладваното от съдия Йорданов</w:t>
        <w:tab/>
        <w:br/>
        <w:tab/>
        <w:t xml:space="preserve"> </w:t>
        <w:tab/>
        <w:br/>
        <w:tab/>
        <w:t xml:space="preserve">гр. дело № 328 /2021 г.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Производството e образувано по касационна жалба на М. Г. А. срещу въззивно решение № 4228 от 13.07.2020 г. по гр. д. № 11518 /2019 г. на Софийския градски съд, с което е потвърдено решение на Софийски районен съд, с което е допусната делба на апартамент в [населено място] между бивши съпрузи при равни квоти, като е отхвърлено възражение за пълна трансформация и на основание чл. 344, ал. 2 ГПК е разпределено ползването между съделителите до окончателното извършване на делбата.</w:t>
        <w:tab/>
        <w:br/>
        <w:tab/>
        <w:t xml:space="preserve"> </w:t>
        <w:tab/>
        <w:br/>
        <w:tab/>
        <w:t xml:space="preserve">Ответникът по касационната жалба Б. С. Е. оспорва касационната жалба.</w:t>
        <w:tab/>
        <w:br/>
        <w:tab/>
        <w:t xml:space="preserve"> </w:t>
        <w:tab/>
        <w:br/>
        <w:tab/>
        <w:t xml:space="preserve">Жалбата е допустима, тъй като е подадена срещу въззивно решение по допускане на делба, за което не е предвидено ограничение за касационно обжалване.</w:t>
        <w:tab/>
        <w:br/>
        <w:tab/>
        <w:t xml:space="preserve"> </w:t>
        <w:tab/>
        <w:br/>
        <w:tab/>
        <w:t xml:space="preserve">За да постанови въззивното решение въззивният съд е приел от правна страна следното:</w:t>
        <w:tab/>
        <w:br/>
        <w:tab/>
        <w:t xml:space="preserve"> </w:t>
        <w:tab/>
        <w:br/>
        <w:tab/>
        <w:t xml:space="preserve">Процесният апартамент е придобит възмездно по време на брака на страните.</w:t>
        <w:tab/>
        <w:br/>
        <w:tab/>
        <w:t xml:space="preserve"> </w:t>
        <w:tab/>
        <w:br/>
        <w:tab/>
        <w:t xml:space="preserve">В диспозитива на бракоразводното решение е посочено, че апартаментът е СИО (съпружеска имуществена общност). Като се е позовал на приетото с ТР № 3 от 29.11.2018 г. по т. д. № 3 /2015 г. на ОСГК на ВКС, въззивният съд е приел, че споразумението има характер на договор за спогодба по смисъла на чл. 365 ЗЗД. Решението е влязло в сила и задължава съда да се съобрази с неговия диспозитив, с необжалването му страните са приели установеното със съдебния акт обстоятелство, че процесният апартамент е придобит по време на брака като общо на страните имущество. Въззивният съд е тълкувал и останалата част от диспозитива на решението и така е приел извод, че през време на брака им съпрузите не са придобили друго недвижимо имущество.</w:t>
        <w:tab/>
        <w:br/>
        <w:tab/>
        <w:t xml:space="preserve"> </w:t>
        <w:tab/>
        <w:br/>
        <w:tab/>
        <w:t xml:space="preserve">Въззивният съд е приел, че изводът, че апартаментът е бил в СИО кореспондира и с изявлението на М. Г. А. по бракоразводното дело, отразено в протокол от съдебно заседание на посочена дата, че преди 2 години съпрузите са купили семейно жилище.</w:t>
        <w:tab/>
        <w:br/>
        <w:tab/>
        <w:t xml:space="preserve"> </w:t>
        <w:tab/>
        <w:br/>
        <w:tab/>
        <w:t xml:space="preserve"> Въззивният съд е изложил мотиви и за неоснователността на възражението на М. А. за трансформация на парични средства в придобиването на апартамента – че част от сумата, с която е платена продажната цена, е получена по дарение от неговата сестра и че с него не е била оборена презумпцията за съвместен принос по чл. 21, ал. 3 СК отм., Въззивният съд е приел, че оборването на презумпцията за съвместен принос изисква обратно доказване, което винаги трябва да е пълно, а М. А., който носи тежестта да проведе пълно доказване на оборването, не е провел такова, тъй като със свидетелски показания Б. Е. е провела насрещно доказване. Също така съдът е преценил свидетелските показания на сестрата на М. А. по реда на чл. 172 ГПК, като ги е съпоставил с показанията на другия посочен от него свидетел и с изявленията на М. А. по бракоразводното дело, че изплаща два заема, за да приеме извода, че не е доказано твърдението му, че е изплатил част от продажната цена с парични средства, които са му дарени от неговата сестра, както и че не са събрани други доказателства, освен твърденията на сестра му, за основанието, на което му е предала сумата 4 000 лева.</w:t>
        <w:tab/>
        <w:br/>
        <w:tab/>
        <w:t xml:space="preserve"> </w:t>
        <w:tab/>
        <w:br/>
        <w:tab/>
        <w:t xml:space="preserve">Въззивният съд е изложил и извода си, че заплащането на част от продажната цена със сумата 6 000 лева, получена от М. А. в заем от Банка Д. по време на брака, не води до извод, че влагането на тези пари обосновава трансформация на лични средства по смисъла на чл. 21 СК отм.. </w:t>
        <w:tab/>
        <w:br/>
        <w:tab/>
        <w:t xml:space="preserve"> </w:t>
        <w:tab/>
        <w:br/>
        <w:tab/>
        <w:t xml:space="preserve">Съдът е приел също, че по делото не е доказано страните да са били във фактическа раздяла преди получаването на банковия кредит.</w:t>
        <w:tab/>
        <w:br/>
        <w:tab/>
        <w:t xml:space="preserve"> </w:t>
        <w:tab/>
        <w:br/>
        <w:tab/>
        <w:t xml:space="preserve">По наличието на основания за допускане на касационно обжалване:</w:t>
        <w:tab/>
        <w:br/>
        <w:tab/>
        <w:t xml:space="preserve"> </w:t>
        <w:tab/>
        <w:br/>
        <w:tab/>
        <w:t xml:space="preserve">В изложението си за допускане на касационно обжалване жалбоподателят извежда следните правни въпроси, за които твърди, че са разрешени в противоречие с практиката на ВКС:</w:t>
        <w:tab/>
        <w:br/>
        <w:tab/>
        <w:t xml:space="preserve"> </w:t>
        <w:tab/>
        <w:br/>
        <w:tab/>
        <w:t xml:space="preserve">• Следва ли въззивният съд да обсъди всички относими доказателства и всички направени от страните доводи и възражения, както и да обоснове защо приема едни и не приема други относими за спора доказателства?</w:t>
        <w:tab/>
        <w:br/>
        <w:tab/>
        <w:t xml:space="preserve"> </w:t>
        <w:tab/>
        <w:br/>
        <w:tab/>
        <w:t xml:space="preserve">Въпросът е свързан с довод, че въззивният съд не се е произнесъл по всички възражения (доводи) на въззивника: че в нотариалния акт не фигурира името на ищцата и че в този смисъл са и свидетелските показания, че доказателствата не са обсъдени с оглед на поведението на ищцата, която не е претендирала собственически права преди делото.</w:t>
        <w:tab/>
        <w:br/>
        <w:tab/>
        <w:t xml:space="preserve"> </w:t>
        <w:tab/>
        <w:br/>
        <w:tab/>
        <w:t xml:space="preserve">Настоящият състав приема, че въззивният съд не е допуснал противоречие с установената практика на ВКС, тъй като както е посочено по-горе за съдържанието на мотивите на въззивното решение, въззивният съд е обсъдил доводите на въззивния жалбоподател М. А., свързани с доказателствата за релевантни за спора факти.</w:t>
        <w:tab/>
        <w:br/>
        <w:tab/>
        <w:t xml:space="preserve"> </w:t>
        <w:tab/>
        <w:br/>
        <w:tab/>
        <w:t xml:space="preserve">• Длъжен ли е съдът да съобрази и поведението на страните по делото при преценка на доказателствата по делото и следва ли изводите му относно това дали са доказани факти и обстоятелства, които се твърдят от страните, да бъдат направени и с оглед поведението на страните по делото?</w:t>
        <w:tab/>
        <w:br/>
        <w:tab/>
        <w:t xml:space="preserve"> </w:t>
        <w:tab/>
        <w:br/>
        <w:tab/>
        <w:t xml:space="preserve">По този въпрос жалбоподателят не сочи допълнително основание по чл. 280, ал. 1, т. 1, т. 2 или т. 3 ГПК.</w:t>
        <w:tab/>
        <w:br/>
        <w:tab/>
        <w:t xml:space="preserve"> </w:t>
        <w:tab/>
        <w:br/>
        <w:tab/>
        <w:t xml:space="preserve">Въпросът е обуславящ и е разрешен в съответствие с установената практика. В случая ищцата Б. Е. оспорва възражението за трансформация на парични средства в придобиването на процесния апартамент и е посочила доказателства за насрещно доказване. В съответствие с това оспорване и въззивният съд е обсъдил това възражение и доказателствата, които го подкрепят и е мотивирал правния си извод за проведено насрещно доказване.</w:t>
        <w:tab/>
        <w:br/>
        <w:tab/>
        <w:t xml:space="preserve"> </w:t>
        <w:tab/>
        <w:br/>
        <w:tab/>
        <w:t xml:space="preserve">• Допустимо ли е съдът да подпомага с действията си някоя от страните по делото, която не е от кръга на лицата, за интересите на който съдът следи служебно?</w:t>
        <w:tab/>
        <w:br/>
        <w:tab/>
        <w:t xml:space="preserve"> </w:t>
        <w:tab/>
        <w:br/>
        <w:tab/>
        <w:t xml:space="preserve">По този въпрос жалбоподателят твърди противоречие с ТР № 1 /09.12.2013 г. по т. д. № 1 /2013 г. на ОСГТК на ВКС.</w:t>
        <w:tab/>
        <w:br/>
        <w:tab/>
        <w:t xml:space="preserve"> </w:t>
        <w:tab/>
        <w:br/>
        <w:tab/>
        <w:t xml:space="preserve">Настоящият състав не установи въззивният съд да е обсъждал доказателства и факти извън събраните по делото доказателства и доводите на страните. Поради което приема, че въпросът няма значение за въззивното решение. </w:t>
        <w:tab/>
        <w:br/>
        <w:tab/>
        <w:t xml:space="preserve"> </w:t>
        <w:tab/>
        <w:br/>
        <w:tab/>
        <w:t xml:space="preserve">Следва да се отбележи, че в отговора на исковата молба (л. 29 по делото на СРС) М. А. е поискал от съда да изиска и приложи гр. д. № 3423 /2003 г. на СРС, 83 с-в. (бракоразводното дело) и като писмени доказателства по настоящото дело да бъдат използвани всички документи по него.</w:t>
        <w:tab/>
        <w:br/>
        <w:tab/>
        <w:t xml:space="preserve"> </w:t>
        <w:tab/>
        <w:br/>
        <w:tab/>
        <w:t xml:space="preserve">• Има ли право съдът по свой почин без искане на страни по делото да обсъжда и да се позовава на доказателства, които не са посочени от нито една от страните по делото в подкрепа на твърдяните от тази страна факти? Има ли право съдът да приема за доказани факти, които не се твърдят от нито една от страните по делото?</w:t>
        <w:tab/>
        <w:br/>
        <w:tab/>
        <w:t xml:space="preserve"> </w:t>
        <w:tab/>
        <w:br/>
        <w:tab/>
        <w:t xml:space="preserve">По този въпрос жалбоподателят не сочи допълнително основание по чл. 280, ал. 1, т. 1, т. 2 или т. 3 ГПК.</w:t>
        <w:tab/>
        <w:br/>
        <w:tab/>
        <w:t xml:space="preserve"> </w:t>
        <w:tab/>
        <w:br/>
        <w:tab/>
        <w:t xml:space="preserve">Както е посочено във връзка с предишния въпрос настоящият състав не установи въззивният съд да обсъждал доказателства и факти извън събраните по делото доказателства и доводите на страните. Поради което приема, че въпросът няма значение за въззивното решение. </w:t>
        <w:tab/>
        <w:br/>
        <w:tab/>
        <w:t xml:space="preserve"> </w:t>
        <w:tab/>
        <w:br/>
        <w:tab/>
        <w:t xml:space="preserve">• Допустимо ли е съдът в резултат на извършено тълкуване по чл. 20 ЗЗД на действителната обща воля на страните по споразумение, да достига до извод, че действителната обща воля е била в смисъл, който нито една от тях не е твърдяла по делото, че е вложен? Този въпрос е изведен в различни разновидности. </w:t>
        <w:tab/>
        <w:br/>
        <w:tab/>
        <w:t xml:space="preserve"> </w:t>
        <w:tab/>
        <w:br/>
        <w:tab/>
        <w:t xml:space="preserve">По този въпрос жалбоподателят не сочи допълнително основание по чл. 280, ал. 1, т. 1, т. 2 или т. 3 ГПК.</w:t>
        <w:tab/>
        <w:br/>
        <w:tab/>
        <w:t xml:space="preserve"> </w:t>
        <w:tab/>
        <w:br/>
        <w:tab/>
        <w:t xml:space="preserve">Въпросът не е обуславящ, тъй като изводът на съда, че процесният апартамент е придобит в СИО е формиран по основания спорен между страните въпрос по делото за делба: дали процесният апартамент е придобит възмездно по време на брака между страните в съпружеска имуществена общност, на което твърдение ищцата основава иска си, или е придобит чрез влагане от ответника на негови лични средства, на което твърдение ответникът основава възражението си за трансформация на лични парични средства в придобиването на апартамента.</w:t>
        <w:tab/>
        <w:br/>
        <w:tab/>
        <w:t xml:space="preserve"> </w:t>
        <w:tab/>
        <w:br/>
        <w:tab/>
        <w:t xml:space="preserve">Жалбоподателят М. А. се позовава и на очевидна неправилност – основание за допускане на касационно обжалване, предвидено в чл. 280, ал. 2 ГПК.</w:t>
        <w:tab/>
        <w:br/>
        <w:tab/>
        <w:t xml:space="preserve"> </w:t>
        <w:tab/>
        <w:br/>
        <w:tab/>
        <w:t xml:space="preserve">Като аргумент за това жалбоподателят твърди че въззивният съд неправилно е изтълкувал съкращението „СИО“ в бракоразводното решение в смисъл на съпружеска имуществена общност и неправилно е приел, че това съкращение е ноторно известно и следователно е било известно на страните. А познаването на такъв термин може да се предполага само за лица с юридическо образование.</w:t>
        <w:tab/>
        <w:br/>
        <w:tab/>
        <w:t xml:space="preserve"> </w:t>
        <w:tab/>
        <w:br/>
        <w:tab/>
        <w:t xml:space="preserve">Настоящият състав приема, че основанието по чл. 280, ал. 2 ГПК (очевидна неправилност на въззивното решение) е отделно основание за допускане на касационно обжалване, такава форма на неправилност, която предполага наличието на видимо тежко нарушение на закона - материален или процесуален или явна необоснованост. За да е очевидна, неправилността на обжалваното решение трябва да е толкова съществена, че да може да бъде констатирана при прочит на решението (на мотивите към него). </w:t>
        <w:tab/>
        <w:br/>
        <w:tab/>
        <w:t xml:space="preserve"> </w:t>
        <w:tab/>
        <w:br/>
        <w:tab/>
        <w:t xml:space="preserve">В конкретния случай при запознаване със съдебното решение настоящият състав не установи то да е постановено в явно нарушение на материалния или процесуалния закон, нито извън тези закони, нито да е явно необосновано (фактическите изводи на съда да не съответстват на обсъдените от него доказателства). </w:t>
        <w:tab/>
        <w:br/>
        <w:tab/>
        <w:t xml:space="preserve"> </w:t>
        <w:tab/>
        <w:br/>
        <w:tab/>
        <w:t xml:space="preserve">Към това следва да се добави, че видно от приложеното по искане на М. А. бракоразводно дело, всяка една от страните е била представлявана от адвокат и че в отговора на исковата молба по настоящото дело (л. 29 от делото на СРС) ответникът М. А. е употребил съкращението „СИО“ в израза „процесният имот не е бил придобит в СИО, поради това, че е бил придобит изцяло с лични средства на ответника“ в първия абзац на съображенията си против основателността на иска, поради което настоящият състав намира аргумента му, че не познава смисъла на съкращението СИО за опроверган.</w:t>
        <w:tab/>
        <w:br/>
        <w:tab/>
        <w:t xml:space="preserve"> </w:t>
        <w:tab/>
        <w:br/>
        <w:tab/>
        <w:t xml:space="preserve">Поради изложеното настоящият състав намира, че не са налице основания по чл. 280, ал. 1 и ал. 2 ГПК за допускане на въззивното решение до касационно обжалване. </w:t>
        <w:tab/>
        <w:br/>
        <w:tab/>
        <w:t xml:space="preserve"> </w:t>
        <w:tab/>
        <w:br/>
        <w:tab/>
        <w:t xml:space="preserve">С оглед изхода от спора жалбоподателят няма право на разноски, а ответницата по касационната жалба не е направила искане да и бъдат присъдени разноски, нито е представила списък и доказателства за направени разноски, поради което разноски не следва да бъдат присъждани.</w:t>
        <w:tab/>
        <w:br/>
        <w:tab/>
        <w:t xml:space="preserve"> </w:t>
        <w:tab/>
        <w:br/>
        <w:tab/>
        <w:t xml:space="preserve">Воден от изложеното съдът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до касационно обжалване въззивно решение № 4228 от 13.07.2020 г. по гр. д. № 11518 /2019 г. на Софийския градски съд. </w:t>
        <w:tab/>
        <w:br/>
        <w:tab/>
        <w:t xml:space="preserve"> </w:t>
        <w:tab/>
        <w:br/>
        <w:tab/>
        <w:t xml:space="preserve">Определението е окончателно, не подлежи на обжалване. 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