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№48/31.03.2021 по нак. д. №194/2021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48 </w:t>
        <w:tab/>
        <w:br/>
        <w:tab/>
        <w:t xml:space="preserve"> </w:t>
        <w:tab/>
        <w:br/>
        <w:tab/>
        <w:t xml:space="preserve"> Гр.София, 31.03.2021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петнадесети март, 2021 година, в състав:</w:t>
        <w:tab/>
        <w:br/>
        <w:tab/>
        <w:t xml:space="preserve"> </w:t>
        <w:tab/>
        <w:br/>
        <w:tab/>
        <w:t xml:space="preserve"> ПРЕДСЕДАТЕЛ:ТЕОДОРА СТАМБОЛОВА </w:t>
        <w:tab/>
        <w:br/>
        <w:tab/>
        <w:t xml:space="preserve"> </w:t>
        <w:tab/>
        <w:br/>
        <w:tab/>
        <w:t xml:space="preserve"> ЧЛЕНОВЕ:БИСЕР ТРОЯНОВ</w:t>
        <w:tab/>
        <w:br/>
        <w:tab/>
        <w:t xml:space="preserve"> </w:t>
        <w:tab/>
        <w:br/>
        <w:tab/>
        <w:t xml:space="preserve"> ПЕТЯ КОЛЕВА</w:t>
        <w:tab/>
        <w:br/>
        <w:tab/>
        <w:t xml:space="preserve"> </w:t>
        <w:tab/>
        <w:br/>
        <w:tab/>
        <w:t xml:space="preserve">При участието на секретаря ИВАНОВА </w:t>
        <w:tab/>
        <w:br/>
        <w:tab/>
        <w:t xml:space="preserve"> </w:t>
        <w:tab/>
        <w:br/>
        <w:tab/>
        <w:t xml:space="preserve">В присъствието на прокурора ДОЛАПЧИЕВ</w:t>
        <w:tab/>
        <w:br/>
        <w:tab/>
        <w:t xml:space="preserve"> </w:t>
        <w:tab/>
        <w:br/>
        <w:tab/>
        <w:t xml:space="preserve">Изслуша докладваното от съдия СТАМБОЛОВА К.Н.Д.194/21 г.</w:t>
        <w:tab/>
        <w:br/>
        <w:tab/>
        <w:t xml:space="preserve"> </w:t>
        <w:tab/>
        <w:br/>
        <w:tab/>
        <w:t xml:space="preserve">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422, ал. 1, т. 5 НПК.</w:t>
        <w:tab/>
        <w:br/>
        <w:tab/>
        <w:t xml:space="preserve"> </w:t>
        <w:tab/>
        <w:br/>
        <w:tab/>
        <w:t xml:space="preserve"> С определение №58/13.11.20 г.,постановено от ОС-Варна /ВОС/ по Н.Д.1206/ 20 г., е одобрено споразумение за решаване на делото между представител на ОП-Варна и защитника на подсъдимия Д. Т. Т.. Съгласно него последният се е признал за виновен за две извършени престъпления по - чл. 354 А, ал. 1, пр. 4 НК и по чл. 343 Б,ал. 3 НК, като са наложени наказания съответно лишаване от свобода за срок от две и една години; и глоба от 500 лв. за първото деяние, както и лишаване от правоуправление на МПС за срок от две години за второто. На основание чл. 23, ал. 1 и 3 НК е определено за общо изтърпяване наказание лишаване от свобода за срок от две години и глоба в размер на 500 лв., както и лишаване от правоуправление на МПС за две години. Постановено е лишаването от свобода да бъде изтърпяно при първоначален общ режим. </w:t>
        <w:tab/>
        <w:br/>
        <w:tab/>
        <w:t xml:space="preserve"> </w:t>
        <w:tab/>
        <w:br/>
        <w:tab/>
        <w:t xml:space="preserve"> Незабавно след постановяване на цитираното определение ВОС е постановил и протоколно определение №302/13.11.20 г. по същото дело, съгласно което на основание чл. 68 НК по отношение на Т. е приведено в изпълнение наказанието, определено с влязло в сила на 27.08.19 г. споразумение по Н.О.Х.Д. 2700/19 г. по описа на РС-Варна, в размер на една година лишаване от свобода, постановено да се изтърпи при първоначален общ режим. </w:t>
        <w:tab/>
        <w:br/>
        <w:tab/>
        <w:t xml:space="preserve"> </w:t>
        <w:tab/>
        <w:br/>
        <w:tab/>
        <w:t xml:space="preserve"> Първото цитирано определение е влязло в сила на 13.11.20 г. В предвидения в процесуалния закон шестмесечен срок оттогава- 25.01.21 г.- е постъпило искане от главния прокурор на РБ, в което е очертано нарушение на материалния закон при постановяване на същото, що се касае до определения режим на изтърпяване на общото наказание лишаване от свобода. Иска се възобновяване на наказателното дело, отмяна на постановеното определение №58/13.11.20 г. в частта относно определения първоначален общ режим за изтърпяване на общото наказание от две години лишаване от свобода и връщане на делото за ново разглеждане в отменената част от друг състав на първоинстанционния съд по реда на чл. 306 НПК.</w:t>
        <w:tab/>
        <w:br/>
        <w:tab/>
        <w:t xml:space="preserve"> </w:t>
        <w:tab/>
        <w:br/>
        <w:tab/>
        <w:t xml:space="preserve"> Представителят на ВКП моли искането за възобновяване да бъде уважено.</w:t>
        <w:tab/>
        <w:br/>
        <w:tab/>
        <w:t xml:space="preserve"> </w:t>
        <w:tab/>
        <w:br/>
        <w:tab/>
        <w:t xml:space="preserve"> Самият осъден, редовно призован, не се явява. Назначеният му служебен защитник настоява да не се уважава искането на главния прокурор, тъй като споразумението е било предложено и от представител на самата прокуратура от една страна, а от друга - лицето вече търпи наказанието.</w:t>
        <w:tab/>
        <w:br/>
        <w:tab/>
        <w:t xml:space="preserve"> </w:t>
        <w:tab/>
        <w:br/>
        <w:tab/>
        <w:t xml:space="preserve"> Върховният касационен съд, Второ наказателно отделение, като взе предвид искането и изразените в него съображения, като прецени становищата на страните в съдебно заседание и след като сам се запозна с всички материали по делото в рамките на компетенциите си в настоящата процедура, намира за установено следното:</w:t>
        <w:tab/>
        <w:br/>
        <w:tab/>
        <w:t xml:space="preserve"> </w:t>
        <w:tab/>
        <w:br/>
        <w:tab/>
        <w:t xml:space="preserve"> В съобразие с горепосоченото по отношение на наложеното общо наказание лишаване от свобода за срок от две години и допълнително приведеното за изтърпяване наказание лишаване от свобода за срок от една година, без съмнение що се касае до първото, с определяне на първоначален общ режим е нарушен материалният закон. И това е така, тъй като съгласно разпоредбата на чл. 57, ал. 1, т. 2, б.В ЗИНЗС строг режим се налага на осъдените на лишаване от свобода за умишлени престъпления, извършени в изпитателния срок на условно осъждане, за което е постановено отложеното наказание да се изтърпи отделно, ако сборът от двете наказания надвишава две години. В конкретния случай престъпленията по актуалното осъждане са извършени именно в такъв изпитателен срок; сборът от двете наказания става три години и дължимият за определяне първоначален режим не е следвало да бъде общ.</w:t>
        <w:tab/>
        <w:br/>
        <w:tab/>
        <w:t xml:space="preserve"> </w:t>
        <w:tab/>
        <w:br/>
        <w:tab/>
        <w:t xml:space="preserve"> Тук е мястото да се подчертаят две важни обстоятелства. Първо, прав е защитникът на осъдения в съдебно заседание пред ВКС, че именно представител на прокуратурата се е съгласил да сключи споразумение в този му вид безкритично, независимо от твърдяното нарушение на материалния закон. Т.е., страните по този своеобразен договор са постигнали пълно съгласие в частта по определения първоначален режим на изтърпяване на наказанието лишаване от свобода. Същевременно обаче решаващият съд е бил длъжен да следи дали споразумението не противоречи на материалния закон. И като го е одобрил в този му вид, е допуснато нарушение на чл. 348, ал. 1, т. 1 НПК.</w:t>
        <w:tab/>
        <w:br/>
        <w:tab/>
        <w:t xml:space="preserve"> </w:t>
        <w:tab/>
        <w:br/>
        <w:tab/>
        <w:t xml:space="preserve"> Второ, все в светлината на казаното, съгласно разпоредбата на чл. 57, ал. 3 ЗИНЗС е възможно да се определи първоначален общ режим в случаите по ал. 1, т. 2 от този законов текст /тук влиза обсъжданият вариант/, когато осъденият не е с висока степен на обществена опасност. За да бъде сторено това обаче, трябва да фигурират изрични аргументи за определяне на по-лекия режим или поне да бъде спомената третираната законова норма. Както правилно е отразено в искането на главния прокурор, няма доказателства, установяващи това обстоятелство.</w:t>
        <w:tab/>
        <w:br/>
        <w:tab/>
        <w:t xml:space="preserve"> </w:t>
        <w:tab/>
        <w:br/>
        <w:tab/>
        <w:t xml:space="preserve"> С оглед казаното, искането за възобновяване следва да бъде уважено, наказателното производство-възобновено, съдебното определение отм. о в атакуваната част, и делото-върнато за ново разглеждане в същата от друг състав на първостепенния съд по реда на чл. 306 НПК. Въпреки че споразумението представлява единно цяло, то може да бъде отменено само в обсъжданата част, тъй като тя е законна последица от ангажираната наказателна отговорност и поначало търпи отделно произнасяне от присъдата в случай, че съдът е пропуснал да стори това с нея-чл. 306, ал. 1, т. 2 НПК.</w:t>
        <w:tab/>
        <w:br/>
        <w:tab/>
        <w:t xml:space="preserve"> </w:t>
        <w:tab/>
        <w:br/>
        <w:tab/>
        <w:t xml:space="preserve"> Водим от изложените аргументи и на основание чл. 425, ал. 1, т. 1 вр. чл. 422, ал. 1, т. 5 вр. чл. 348, ал. 2 вр. ал. 1, т. 1 НПК, Върховният касационен съд, Второ наказателно отделение</w:t>
        <w:tab/>
        <w:br/>
        <w:tab/>
        <w:t xml:space="preserve"> </w:t>
        <w:tab/>
        <w:br/>
        <w:tab/>
        <w:t xml:space="preserve"> РЕШИ: </w:t>
        <w:tab/>
        <w:br/>
        <w:tab/>
        <w:t xml:space="preserve"> </w:t>
        <w:tab/>
        <w:br/>
        <w:tab/>
        <w:t xml:space="preserve"> ВЪЗОБНОВЯВА Н.Д.1206/20 г. по описа на ОС-Варна.</w:t>
        <w:tab/>
        <w:br/>
        <w:tab/>
        <w:t xml:space="preserve"> </w:t>
        <w:tab/>
        <w:br/>
        <w:tab/>
        <w:t xml:space="preserve"> ОТМЕНЯВА протоколно определение №58/13.11.20 г.,постановено от ОС-Варна по Н.Д.1206/20 г. в частта, с която е постановено определеното общо наказание лишаване от свобода за срок от две години да бъде изтърпяно при първоначален общ режим.</w:t>
        <w:tab/>
        <w:br/>
        <w:tab/>
        <w:t xml:space="preserve"> </w:t>
        <w:tab/>
        <w:br/>
        <w:tab/>
        <w:t xml:space="preserve"> ВРЪЩА делото за ново разглеждане в тази му част от друг състав на ОС-Варна.</w:t>
        <w:tab/>
        <w:br/>
        <w:tab/>
        <w:t xml:space="preserve"> </w:t>
        <w:tab/>
        <w:br/>
        <w:tab/>
        <w:t xml:space="preserve"> РЕШЕНИЕТО е окончателно.</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