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№151/30.03.2021 по търг. д. №1825/2020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151 [населено място], 30.03. 2021г.</w:t>
        <w:tab/>
        <w:br/>
        <w:tab/>
        <w:t xml:space="preserve"/>
        <w:tab/>
        <w:br/>
        <w:tab/>
        <w:t xml:space="preserve">В. К. С на Р. Б, Търговска колегия, Първо отделение, в закрито заседание на двадесет и шести март през две хиляди двадесет и първа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изслуша докладваното от съдия Николова ч. т.д.№1825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от ГПК.</w:t>
        <w:tab/>
        <w:br/>
        <w:tab/>
        <w:t xml:space="preserve"> </w:t>
        <w:tab/>
        <w:br/>
        <w:tab/>
        <w:t xml:space="preserve"> Образувано е по молба на „Пи Ем К. Б“ ЕООД за допълване на определение №27 от 20.01.2021г. по ч. т.д.№1825/2020г. по описа на Върховния касационен съд, ТК, I т. о., в частта за разноските, като на молителя бъдат присъдени разноските за адвокатско възнаграждение за производството по частната жалба. Посочва, че доказателства за заплатеното адвокатско възнаграждение са представени своевременно с отговора на частната жалба.</w:t>
        <w:tab/>
        <w:br/>
        <w:tab/>
        <w:t xml:space="preserve"> </w:t>
        <w:tab/>
        <w:br/>
        <w:tab/>
        <w:t xml:space="preserve"> Ответниците „Винарна С. А.“ ЕООД и „Винарска изба А.“ ЕООД поддържат, че тъй като молителят „Пи Ем К. Б“ ЕООД не е представил списък на разноските с отговора на частната жалба, а също и до постановяването на определението на съда, направеното искане по чл. 248 ал. 1 от ГПК е недопустимо. Правят и евентуално възражение за прекомерност на уговореното адвокатско възнаграждение.</w:t>
        <w:tab/>
        <w:br/>
        <w:tab/>
        <w:t xml:space="preserve"> </w:t>
        <w:tab/>
        <w:br/>
        <w:tab/>
        <w:t xml:space="preserve"> Върховният касационен съд, Търговска колегия, I отделение констатира следното:</w:t>
        <w:tab/>
        <w:br/>
        <w:tab/>
        <w:t xml:space="preserve"> </w:t>
        <w:tab/>
        <w:br/>
        <w:tab/>
        <w:t xml:space="preserve">Молбата за допълване на определението в частта за разноските е подадена в срока по чл. 248 ал. 1 от ГПК. Разгледана по същество е основателна.</w:t>
        <w:tab/>
        <w:br/>
        <w:tab/>
        <w:t xml:space="preserve"> </w:t>
        <w:tab/>
        <w:br/>
        <w:tab/>
        <w:t xml:space="preserve"> С определение №27 от 20.01.2021г. по т. д.№1825/2020г. по описа на Върховния касационен съд, ТК, I т. о, е потвърдено определение №1438/17.06.2020г. по т. д.№2936/2019г. на Софийски апелативен съд. В отговора на частната жалба е заявено искане за присъждане на разноски, по което настоящият състав на ВКС не се е произнесъл. </w:t>
        <w:tab/>
        <w:br/>
        <w:tab/>
        <w:t xml:space="preserve"> </w:t>
        <w:tab/>
        <w:br/>
        <w:tab/>
        <w:t xml:space="preserve"> При проверка на твърденията в молбата по чл. 248 от ГПК, съставът на ВКС констатира, че към подадения от него отговор на частната жалба, ответникът по същата „Пи Ем К. Б“ ЕООД е представил договор за правна защита и съдействие, с посочен размер на договореното възнаграждение за изготвяне на отговора в размер на 800 лева. В договора за правна защита и съдействие е вписано, че дружеството е заплатило на адвокат И. М. договорения хонорар от 800 лева в брой, което съгласно даденото разяснение в т. 1 от Тълкувателно решение №6/2013г. по тълк. д. №6/2012г. на ОСГТК на ВКС е достатъчно за доказване плащането на възнаграждението, като в тази част договорът има характер на разписка. </w:t>
        <w:tab/>
        <w:br/>
        <w:tab/>
        <w:t xml:space="preserve"> </w:t>
        <w:tab/>
        <w:br/>
        <w:tab/>
        <w:t xml:space="preserve"> Неоснователни са доводите на „Винарна С. А.“ ЕООД и „Винарска изба А.“ ЕООД за недопустимост на искането по чл. 248 от ГПК. Липсата на представен списък на разноските е пречка за страната да иска изменение, но не и допълване на постановения съдебен акт в частта за разноските, когато съдът изобщо не се е произнесъл по искането за присъждане на разноски.</w:t>
        <w:tab/>
        <w:br/>
        <w:tab/>
        <w:t xml:space="preserve"> </w:t>
        <w:tab/>
        <w:br/>
        <w:tab/>
        <w:t xml:space="preserve"> Ответниците по молбата по чл. 248 от ГПК са направили с отговора си и възражение за прекомерност на заплатеното адвокатско възнаграждение. Съгласно чл. 11 от Наредба №1 за минималните размери на адвокатските възнаграждения, минималното възнаграждение за изготвяне на частна жалба е в размер на 200 лв. Уговореното възнаграждение за изготвяне на отговор на частната жалба в случая е в размер на 800 лв. Като съобрази правната сложност на спорния въпрос, предмет на обжалваното определение, настоящият състав намира, че уговореното възнаграждение е прекомерно. Достатъчно и съответстващо на предоставената правна защита е определеното в наредбата възнаграждение в размер на 200 лв.</w:t>
        <w:tab/>
        <w:br/>
        <w:tab/>
        <w:t xml:space="preserve"> </w:t>
        <w:tab/>
        <w:br/>
        <w:tab/>
        <w:t xml:space="preserve"> Поради изложеното молбата по чл. 248 от ГПК следва да бъде уважена, като на „Пи Ем К. Б“ ЕООД следва да бъдат присъдени разноски за адвокатско възнаграждение в размер на 200 лева.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ДОПЪЛВА определение №27 от 20.01.2021г. по ч. т.д.№1825/2020г. по описа на Върховния касационен съд, ТК, I т. о, като ПОСТАНОВЯВА:</w:t>
        <w:tab/>
        <w:br/>
        <w:tab/>
        <w:t xml:space="preserve"> </w:t>
        <w:tab/>
        <w:br/>
        <w:tab/>
        <w:t xml:space="preserve"> ОСЪЖДА „Винарна С. А.“ ЕООД,[ЕИК], със седалище и адрес на управление [населено място], [община], област В., [улица], и „Винарска изба А.“ ЕООД,[ЕИК], със седалище и адрес на управление [населено място], [община], област В., [улица]-ви км., двете дружества със съдебен адрес [населено място], [улица], ет. 2, ап. 2, чрез адв. Д. С., да заплатят на „Пи Ем К. Б“ ЕООД, ЕИК[ЕИК], със седалище и адрес на управление [населено място], [улица], ет. 2, ап. 5, на основание чл. 78 ал. 3 от ГПК направените по делото разноски за адвокатско възнаграждение в размер на сумата от 200 лева /двеста лева/.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