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№242/30.03.2021 по гр. д. №249/2021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гр. София, 30.03.2021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трети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 </w:t>
        <w:tab/>
        <w:br/>
        <w:tab/>
        <w:t xml:space="preserve"> </w:t>
        <w:tab/>
        <w:br/>
        <w:tab/>
        <w:t xml:space="preserve"> изслуша докладваното от съдията В.Р гр. дело № 249/2021 год. по описа на ВКС.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15.07.20г. по гр. д.№157/20г. ОС Слистра в частта му, с която е определен режима на лични отношения на майката С. Д. снепълнолетните й деца.</w:t>
        <w:tab/>
        <w:br/>
        <w:tab/>
        <w:t xml:space="preserve"> </w:t>
        <w:tab/>
        <w:br/>
        <w:tab/>
        <w:t xml:space="preserve">Жалбоподателят – И. Т. Г., чрез процесуалния си представител поддържа, че в решението е даден отговор на правен въпрос от значение за спора в противоречие с практиката на ВКС.Моли да се допусне касационно обжалване.</w:t>
        <w:tab/>
        <w:br/>
        <w:tab/>
        <w:t xml:space="preserve"> </w:t>
        <w:tab/>
        <w:br/>
        <w:tab/>
        <w:t xml:space="preserve">Ответницата С. Д. Ф., в писмено становище, чрез процесуалния си представител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следва да се допусне.</w:t>
        <w:tab/>
        <w:br/>
        <w:tab/>
        <w:t xml:space="preserve"> </w:t>
        <w:tab/>
        <w:br/>
        <w:tab/>
        <w:t xml:space="preserve">С обжалваното решение въззивният съд, като е отменил частично първоинстанционното решение, е изменил определения режим на лични отношения в определение № 546 / 03. 11. 2016 г. по гр. д. № 358 / 2016 г., на майката С. Д. с децата и както следва:</w:t>
        <w:tab/>
        <w:br/>
        <w:tab/>
        <w:t xml:space="preserve"> </w:t>
        <w:tab/>
        <w:br/>
        <w:tab/>
        <w:t xml:space="preserve"> - за срок от девет месеца, считано от датата на издаване на изпълнителен лист по настоящото решение, режимът на лични отношения да се осъществява по местоживеене на майката в присъствието на психолог, на разноските на двамата родители поравно, осигурен със съдействието на дирекция Социално подпомагане – Русе, на посочено от психолога място по следния начин: през първия тримесечен период от деветте месеца майката да осъществява срещите си с двете деца К., [дата на раждане] и Т., [дата на раждане], всяка първа и трета събота от месеца от 10.00ч. до 13.00ч. в присъствието на психолог, през втория тримесечен период - всяка първа и трета събота от месеца от 10.00 ч. до 14.00ч., като психолога присъства от 10.00ч. до 12.00ч., през третия тримесечен период - всяка първа и трета събота от месеца от 10.00 ч. до 14.00ч., в присъствието на психолога от 10.00ч. до 11.00ч.</w:t>
        <w:tab/>
        <w:br/>
        <w:tab/>
        <w:t xml:space="preserve"> </w:t>
        <w:tab/>
        <w:br/>
        <w:tab/>
        <w:t xml:space="preserve">- след изтичане на деветмесечния период, през последните три месеца от едногодишния период - всяка първа и трета събота от месеца от 10.00 ч. до 14.00ч., без присъствието на психолог, при довеждане на децата от баща им в [населено място].</w:t>
        <w:tab/>
        <w:br/>
        <w:tab/>
        <w:t xml:space="preserve"> </w:t>
        <w:tab/>
        <w:br/>
        <w:tab/>
        <w:t xml:space="preserve">-след изтичане на едногодишния период, режимът на лични отношения между майката и децата е:</w:t>
        <w:tab/>
        <w:br/>
        <w:tab/>
        <w:t xml:space="preserve"> </w:t>
        <w:tab/>
        <w:br/>
        <w:tab/>
        <w:t xml:space="preserve">-всяка първа и трета събота и неделя от месеца от 11.00 часа в събота до 16.00 часа в неделя с преспиване при майката, като придвижването на децата е по уговорка между родителите, а при липса на такава - бащата ги отвежда в [населено място], а майката ги връща в [населено място], както и две седмици през лятото по взаимно съгласие между родителите, а ако такова не бъде постигнато - от двадесети юли до осми август включително всяка година, както и по три дни от Коледните и Великденски празници по уговорка между родителите, а ако такава не се постигне – всяка четна година първите три дни от тези празници, а всяка нечетна година – последните три дни от тези празници.</w:t>
        <w:tab/>
        <w:br/>
        <w:tab/>
        <w:t xml:space="preserve"> </w:t>
        <w:tab/>
        <w:br/>
        <w:tab/>
        <w:t xml:space="preserve">Като е потвърдил първоинстанционното решение в останалата му част съдът е отхвърлил иска на майката за предоставяне упражняването на родителските права по отношение на децата й на нея и в тази си част решението като необжалвано е влязло в законна сила.</w:t>
        <w:tab/>
        <w:br/>
        <w:tab/>
        <w:t xml:space="preserve"> </w:t>
        <w:tab/>
        <w:br/>
        <w:tab/>
        <w:t xml:space="preserve"> Установено е по делото, че страните са били във фактическо съпружеско съжителство, по време на което са родени децата им К.. – на 16.09.2007г. и Т. – на 03.05.2009г. Установено е, че през 2015г. отношенията между страните се влошават и ответникът напуска семейното жилище в Л., където са живеели от 2011г., за децата продължава да се грижи тяхната майка, а през декември 2015г. бащата да поеме грижите за тях. Установено е, че бащата е върнал децата в България при неговата майка и от този момент насетне грижите за тях са поети от него.</w:t>
        <w:tab/>
        <w:br/>
        <w:tab/>
        <w:t xml:space="preserve"> </w:t>
        <w:tab/>
        <w:br/>
        <w:tab/>
        <w:t xml:space="preserve">Констатирано е, че по гр. д. № 358 / 2016 г. по описа на РС Слистра страните се споразумели родителските права да се упражняват от бащата и това е инкорпорирано в определение № 546 / 03. 11. 2016 г. по гр. д. № 358 / 2016 г., съгласно което родителските права по отношение на децата са предоставени на бащата и е определен режим на лични отношения на същите с майката, но след това контактът с тях е труден за осъществяване. </w:t>
        <w:tab/>
        <w:br/>
        <w:tab/>
        <w:t xml:space="preserve"> </w:t>
        <w:tab/>
        <w:br/>
        <w:tab/>
        <w:t xml:space="preserve">Прието е за установено от трудов договор с „Нетуоркс – България“ ЕООД, с място на работа в [населено място] и продължителност 6 м. срок за изпитване в полза на работодателя, че майката също вече се е установила в България.</w:t>
        <w:tab/>
        <w:br/>
        <w:tab/>
        <w:t xml:space="preserve"> </w:t>
        <w:tab/>
        <w:br/>
        <w:tab/>
        <w:t xml:space="preserve"> Съдът, като е взел предвид разпориедбата на чл. 59, ал. 9 СК, според която, ако обстоятелствата се изменят, съдът по молба на единия родител или служебно може да измени постановеното решение като предостави родителските права на другия родител, е приел че не следва да се предоставя упражняване на родителските права на майката, а само да се определи друг режим на лични отношения с децата. Взет е предвид представен доклад от екипа на КСУДС – Русе до Директора на ДСП-Русе относно извършената работа с майката по услуга „Семейно консултиране и подкрепа“ в периода 28.06.2019г. – 12.09.2019г., като заключението на екипа е, че тя полага усилия за подобряване на комуникацията със синовете си и връзката – майка –дете, но работата на екипа е изключително затруднена поради липса на данни за актуалните потребности на децата. Отбелязано е, че моментните неуспехи в този процес не я демотивират и тя продължава да прави опити за сближаване с децата.</w:t>
        <w:tab/>
        <w:br/>
        <w:tab/>
        <w:t xml:space="preserve"> </w:t>
        <w:tab/>
        <w:br/>
        <w:tab/>
        <w:t xml:space="preserve">Прието е за установено от социалните доклади на АСП – ДСП – “ОЗД” [населено място] и АСП – ДСП – “ОЗД” [населено място], че и двамата родители могат да осигурят на децата добра битова среда за живеене, като и двамата могат да разчитат на помощ от своите близки. От представените по делото грамоти на децата е видно, че се полагат грижи за тяхното образователно развитие и те се справят добре както с училищните, така и с извънкласните дейности.</w:t>
        <w:tab/>
        <w:br/>
        <w:tab/>
        <w:t xml:space="preserve"> </w:t>
        <w:tab/>
        <w:br/>
        <w:tab/>
        <w:t xml:space="preserve">Взето е предвид заключението на психологическата експертиза, според което на съзнателно ниво и у двете деца са изградени негативни комуникативни нагласи и негативен образ и отношение към своята майка, като на съзнателно ниво образът на майката е само лош, а на бащата – само добър. Посочено е, че на дълбинно подсъзнателно ниво проекциите и на двете деца са показателни за наличието на травма на изоставянето от майчиния образ, както и че двете деца на дълбинно ниво са в емоционален конфликт и в дефицит на общуване със значима за тях фигура в семейството – женския образ.</w:t>
        <w:tab/>
        <w:br/>
        <w:tab/>
        <w:t xml:space="preserve"> </w:t>
        <w:tab/>
        <w:br/>
        <w:tab/>
        <w:t xml:space="preserve">Съдът, съобразявайки настъпилото тежко родителско отчуждение на децата, психологическото им състояние към момента, родителския капацитет на двамата родители и тяхното поведение спрямо децата, е счел че на този етап родителските права следва да продължат да се упражняват от бащата.</w:t>
        <w:tab/>
        <w:br/>
        <w:tab/>
        <w:t xml:space="preserve"> </w:t>
        <w:tab/>
        <w:br/>
        <w:tab/>
        <w:t xml:space="preserve">Приел е, че на майката следва да бъде определен съответен режим на лични отношения с децата, който в максимална степен да успее да възвърне нормалното общуване помежду им, като е определил защитни мерки при изпълнение на решението за упражняване на родителските права и режима на лични контакти на майката с децата, предвид горепосочените обстоятелства.</w:t>
        <w:tab/>
        <w:br/>
        <w:tab/>
        <w:t xml:space="preserve"> </w:t>
        <w:tab/>
        <w:br/>
        <w:tab/>
        <w:t xml:space="preserve">В изложение по чл. 284, ал. 3 ГПК жалбоподателят, чрез процесуалния си представител поддържа, че в решението е даден отгвор направен въпросот значение за спора: за задължението на съда да защити най - добрия интерес на децата при промяна режим на лични отношения с родителя, на когото не са предоставени за упражняване родителски права. Поддържа, че е налице основание по чл. 280, ал. 1, т. 1 ГПК за допускане на касационно обжалване.</w:t>
        <w:tab/>
        <w:br/>
        <w:tab/>
        <w:t xml:space="preserve"> </w:t>
        <w:tab/>
        <w:br/>
        <w:tab/>
        <w:t xml:space="preserve">Настоящият състав намира, че е налице основание по чл. 280, ал. 1, т. 1 ГПК за допускане на касационно обжалване попоставения за разглеждане въпрос и на соченото основание. Съдът е дал разрешение на същия като не е съобразил практиката на ВКС, според която изменението на обстоятелства може да се изразява в неизпълнение на задължения на родителя по повод задължително спазване на определени мерки, отчуждаване на детето по вина и на родителя, пречки на родителя, при когото е детето за осъществяване на лични отношения с другия родител, но като се изхожда от конкретните обстоятелства при предоставяне на възможност за общуване и осъществяване на пълноценни отношения между детето и родителя, на когото не е предоставено упражняването на родителските права, изхождайки изключително от интереса на детето и с оглед спецификите на конкретния случай.</w:t>
        <w:tab/>
        <w:br/>
        <w:tab/>
        <w:t xml:space="preserve"> </w:t>
        <w:tab/>
        <w:br/>
        <w:tab/>
        <w:t xml:space="preserve">За изсясняване на делото от фактическа страна двамата родители следва да бъдат изслушани в съдебно заседание, за което следва да им бъде съобщено.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 ДОПУСКА касационно обжалване на решение от 15.07.20г. по гр. д.№157/20г. ОС Слистра, в частта му с която е определен режим на лични отношения на майката С. Д. с непълнолетните й деца.</w:t>
        <w:tab/>
        <w:br/>
        <w:tab/>
        <w:t xml:space="preserve"> </w:t>
        <w:tab/>
        <w:br/>
        <w:tab/>
        <w:t xml:space="preserve">Делото да се докладвана Председателя на четвърто г. о. на ВКС за насрочване след представяне на доказателства за внесена държавна такса в размер на 150лева от И. Т. Г., в седмичен срок от съобщаването му за това.</w:t>
        <w:tab/>
        <w:br/>
        <w:tab/>
        <w:t xml:space="preserve"> </w:t>
        <w:tab/>
        <w:br/>
        <w:tab/>
        <w:t xml:space="preserve">След насрочване на делото да бъде съобщено на страните, че следва да се явявт в съдебно заседание за изслушване.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