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№37/29.03.2021 по ч. нак. д. №219/2021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37</w:t>
        <w:tab/>
        <w:br/>
        <w:tab/>
        <w:t xml:space="preserve"> </w:t>
        <w:tab/>
        <w:br/>
        <w:tab/>
        <w:t xml:space="preserve">София, 29 март 2021 г.</w:t>
        <w:tab/>
        <w:br/>
        <w:tab/>
        <w:t xml:space="preserve"> </w:t>
        <w:tab/>
        <w:br/>
        <w:tab/>
        <w:t xml:space="preserve">В. К. С на Р. Б, трето наказателно отделение, в закрито съдебно заседание на двадесет и пети март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ЛАДА ПАУНОВА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АНТОАНЕТА 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при становището на прокурора от ВКП Т. К</w:t>
        <w:tab/>
        <w:br/>
        <w:tab/>
        <w:t xml:space="preserve"> </w:t>
        <w:tab/>
        <w:br/>
        <w:tab/>
        <w:t xml:space="preserve">като изслуша докладваното от съдия Д.А ч. н.д. № 219/2021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43, т. 3 от НПК за промяна на местната подсъдност по искане на Районен съд – Девин.</w:t>
        <w:tab/>
        <w:br/>
        <w:tab/>
        <w:t xml:space="preserve"> </w:t>
        <w:tab/>
        <w:br/>
        <w:tab/>
        <w:t xml:space="preserve"> Прокурорът при Върховна касационна прокуратура е изразил становище, че искането следва да бъде уважено.</w:t>
        <w:tab/>
        <w:br/>
        <w:tab/>
        <w:t xml:space="preserve"> </w:t>
        <w:tab/>
        <w:br/>
        <w:tab/>
        <w:t xml:space="preserve"> В. К. С, трето наказателно отделение, намери следното:</w:t>
        <w:tab/>
        <w:br/>
        <w:tab/>
        <w:t xml:space="preserve"> </w:t>
        <w:tab/>
        <w:br/>
        <w:tab/>
        <w:t xml:space="preserve"> П. Р съд –Девин е било образувано а. н.д. № 15/2021г. по жалба от Н. Р. В. срещу наказателно постановление № номер/дата на Директора на Агенция за държавна финансова инспекция, [населено място], с което на основание чл. 256, ал. 1, вр. чл. 259, вр. чл. 261 от ЗОП и заповед № ЗМФ-535/29.07.2020г. му е наложено административно наказание глоба размер на 5 966.00 лв. С последователни определения, постановени по делото, съответно № 10 от 25.02.2021г. и № 11 от 26.02.2021г., всички съдии, работещи към настоящия момент в Районен съд –Девин, са се отвели на основание чл. 29, ал. 2 от НПК, съобразявайки обстоятелството, че се намират в служебни, респ. близки родствени отношения с жалбоподателя, което би могло постави под съмнение обективността и безпристрастността на постановения съдебен акт.</w:t>
        <w:tab/>
        <w:br/>
        <w:tab/>
        <w:t xml:space="preserve"> </w:t>
        <w:tab/>
        <w:br/>
        <w:tab/>
        <w:t xml:space="preserve"> С определение № 11 от 26.02.2021г. последният съдия докладчик по а. н.д. № 15/2021г. и председател на Районен съд – Девин е прекратил съдебното производство и е изпратил делото на ВКС за определяне на друг еднакъв по степен съд.</w:t>
        <w:tab/>
        <w:br/>
        <w:tab/>
        <w:t xml:space="preserve"> </w:t>
        <w:tab/>
        <w:br/>
        <w:tab/>
        <w:t xml:space="preserve"> Доколкото сезиралият ВКС компетентен съд не може да образува състав, са налице условията за пренасяне разглеждането и решаването на делото в друг, равен по степен съд. Предвид несъздаване пречки повече от необходимото на страните при неговото разглеждане, същото следва да бъде пренесено в района на близък по местонахождение районен съд, а именно – Районен съд – Смолян. </w:t>
        <w:tab/>
        <w:br/>
        <w:tab/>
        <w:t xml:space="preserve"> </w:t>
        <w:tab/>
        <w:br/>
        <w:tab/>
        <w:t xml:space="preserve"> С оглед изложеното и на основание чл. 43, т. 3 от Н. В. К СЪД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ИЗПРАЩА а. н. д. № 15/2021г. по описа на Районен съд –Девин за разглеждане в Районен съд – Смолян.</w:t>
        <w:tab/>
        <w:br/>
        <w:tab/>
        <w:t xml:space="preserve"> </w:t>
        <w:tab/>
        <w:br/>
        <w:tab/>
        <w:t xml:space="preserve"> Копие от определението да се изпрати на Районен съд – Девин,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