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№189/29.01.2024 по търг. д. №2779/2022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189</w:t>
        <w:tab/>
        <w:br/>
        <w:tab/>
        <w:t xml:space="preserve"/>
        <w:tab/>
        <w:br/>
        <w:tab/>
        <w:t xml:space="preserve">София, 29.01.2024година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търговско отделение, в закрито заседание на двадесети ноември,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ПРЕДСЕДАТЕЛ:ТОТКА КАЛЧЕВА </w:t>
        <w:tab/>
        <w:br/>
        <w:tab/>
        <w:t xml:space="preserve"/>
        <w:tab/>
        <w:br/>
        <w:tab/>
        <w:t xml:space="preserve"> ЧЛЕНОВЕ:ЕЛЕОНОРА ЧАНАЧЕВА </w:t>
        <w:tab/>
        <w:br/>
        <w:tab/>
        <w:t xml:space="preserve"/>
        <w:tab/>
        <w:br/>
        <w:tab/>
        <w:t xml:space="preserve"> ВЕРОНИКА НИКОЛОВА </w:t>
        <w:tab/>
        <w:br/>
        <w:tab/>
        <w:t xml:space="preserve"/>
        <w:tab/>
        <w:br/>
        <w:tab/>
        <w:t xml:space="preserve">изслуша докладваното от съдията Чаначева т. дело №2779/2022 година.</w:t>
        <w:tab/>
        <w:br/>
        <w:tab/>
        <w:t xml:space="preserve"/>
        <w:tab/>
        <w:br/>
        <w:tab/>
        <w:t xml:space="preserve">Производството е по чл.288 ГПК, образувано по касационна жалба на „Кан“ЕООД, [населено място] и касационна жалба на Корпоративна търговска банка АД / н/ против решение №434 от 23.06.2022 г. по т. д. №1128/2021 на Софийски апелативен съд.</w:t>
        <w:tab/>
        <w:br/>
        <w:tab/>
        <w:t xml:space="preserve"/>
        <w:tab/>
        <w:br/>
        <w:tab/>
        <w:t xml:space="preserve">Касаторите взаимно оспорват жалбите си.</w:t>
        <w:tab/>
        <w:br/>
        <w:tab/>
        <w:t xml:space="preserve"/>
        <w:tab/>
        <w:br/>
        <w:tab/>
        <w:t xml:space="preserve">Ответникът по касация- „Т. естейтс България“ЕООД, [населено място] /н/ не е заявил становище.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/>
        <w:tab/>
        <w:br/>
        <w:tab/>
        <w:t xml:space="preserve"> По касационната жалба на „Кан„ ЕООД, [населено място]:</w:t>
        <w:tab/>
        <w:br/>
        <w:tab/>
        <w:t xml:space="preserve"/>
        <w:tab/>
        <w:br/>
        <w:tab/>
        <w:t xml:space="preserve">Касационната жалба е подадена в срока по чл.285,ал.1 ГПК от легитимирана да обжалва страна и е процесуално допустима.</w:t>
        <w:tab/>
        <w:br/>
        <w:tab/>
        <w:t xml:space="preserve"/>
        <w:tab/>
        <w:br/>
        <w:tab/>
        <w:t xml:space="preserve"> Дружеството обжалва постановеното решение в частта му, с която след отмяна на решение от 10.08.21г. по т. д. № 131/20 на ВОС, за отхвърляне на иска на Корпоративна търговска банка АД / н/ по чл.694,ал.3,т.1 ТЗ – за признаване на установено по отношение на ответниците- „Кан“ ЕООД и „Т. Естейтс България“ЕООД /н/ несъществуване на вземане в размер на 4 000 000 евро – неустойка, произтичаща от клауза на предварителен договор за продажба на недвижим имот от 12.11.2012г., изменен с анекс от 01.12.2015г., сключен между „ Т. естейтс България“ЕООД /н/ и МТ „ Роуз Корпорейшън“, Британски Вирджински острови и договор за цесия от 16.09.2019г., сключен между МТ „Роуз Корпорейшън“, Британски Вирджински острови и „ Кан“ ЕООД, по същество този иск е уважен. </w:t>
        <w:tab/>
        <w:br/>
        <w:tab/>
        <w:t xml:space="preserve"/>
        <w:tab/>
        <w:br/>
        <w:tab/>
        <w:t xml:space="preserve">С изложението си по чл.284, ал.3, т.1 ГПК, касаторът, чрез пълномощника си – адв. А. Г. е поддържал основание по чл.280, ал.1,т.1 ГПК, като е поставил въпроса – „Следва ли при преценка за нищожност на неустойката, поради накърняване на добрите нрави, въззивният съд да използва критерии като естеството на задълженията, изпълнението, на които се обезпечава с неустойка, дали изпълнение на задължението е обезпечено с други правни способи, каквото е съотношението между размера на уговорената неустойка и очакваните от неизпълнение на задълженията вреди и други“. Страната е поддържала, че изводите на въззивния съд в тази насока противоречат на формираната от ВКС трайна практика - изброени са решения на този съд, според които условията и предпоставките за нищожност на клауза за неустойка произтичат от нейните функции, както и от принципа за справедливост в гражданските и търговски взаимоотношения. Касаторът е поддържал и противоречие с приетото с ТР ОСТК №1/09г., относно това, че неустойката следва да бъде приета за нищожна когато целта, за която е уговорена излиза извън присъщите й обезпечителна, обезщетителна и санкционна функции. Касаторът е поставил въпросът – „Длъжен ли е въззивният съд в мотивите към решението си да обсъди и да прецени всички събрани по делото доказателства заедно или поотделно или може да основе решението си само на избрани от него доказателства, без да обсъди останалите доказателства и да изложи съображения защо ги отхвърля като недостоверни. Страната е изброила решения на ВКС, като е интерпретирала разрешенията, дадени с тези решения, относно това, че съдът е длъжен да обсъди всички събрани по делото доказателства в тяхната съвкупност. Противоречието с тази практика е обосновано лаконично - че съставът мотивирал решението си единствено с извода, че макар и продавача по предварителния договор да е поел редица други задължения - да уреди улична регулация, да изготви работен проект за строеж на сграда, при липса на твърдения, че интереса на кредитора би бил изпълнен към договорената дата, а последващо такова изпълнение би било безполезно, което водело до извод, че „неустойката не е в размер на продажната цена“. Лаконично е отбелязано, че като е „мотивирал горните факти и обстоятелства без да изложи аргументи защо ги е приел за установени“, решението било постановено в противоречие с изброената практика. Други доводи не са развити.</w:t>
        <w:tab/>
        <w:br/>
        <w:tab/>
        <w:t xml:space="preserve"/>
        <w:tab/>
        <w:br/>
        <w:tab/>
        <w:t xml:space="preserve"> Касаторът не обосновава приложно поле на касационно обжалване.</w:t>
        <w:tab/>
        <w:br/>
        <w:tab/>
        <w:t xml:space="preserve"/>
        <w:tab/>
        <w:br/>
        <w:tab/>
        <w:t xml:space="preserve">С т.1 ТР ОСГТК №1 /09г. е дадена дефинитивна определеност на общото основание по смисъла на чл.280, ал.1 ГПК- то съставлява правен въпрос, свързан с решаващите изводи на въззивния съд, довели до постановения и обжалван правен резултат. С оглед така приетата, със задължителна тълкувателна практика дефинитивност, се налага извод, че първият поставен въпрос, макар и общ, може да бъде приет за релевантен, тъй като е свързан с решаващите мотиви на въззивния съд. Вторият поставен въпрос е общ и значим за всяко съдебно производство, поради което за да е релевантен, страната следва да посочи кои доказателства, доводи и възражения не е обсъдил въззивният съд и как това се е отразило върху неговите решаващи мотиви. В случая, обаче, страната не е посочила кои от доказателствата съдът не е обсъдил, нито е поддържала наличие на такива доводи и възражения. В единствения накратко изложен довод след пространно развитата въз основа на цитираната практика определеност на начина на мотивиране на съдебните актове, страната е направила кратко оплакване за необоснованост, тъй като е посочила, че съдът не бил изложил аргументи защо е приел „ горните факти и обстоятелства“ / неуточнени/. Противно, обаче, на общото твърдение, че съдът не е бил обсъдил събраните по делото доказателства в пълнота, възивният съд е мотивирал акта си с преценка и разглеждане на целия доказателствен материал, като изводите му са съсредоточени относно предмета на спора, а именно нищожността на клаузата на чл.4.3 от договора, така както е изменена с Анекс № 1. Позовавайки се на задължителните разрешения на ТР ОСТК №1 и разглеждайки в този контекст събраните доказателства, съставът изрично е отчел соченото от касатора като необсъдено обстоятелство за това, че продавачът е поел и други задължения - като да уреди уличната регулация, да изготви работен проект –за сгради, но от това е направен правен извод с оглед направеното съизмеряване на настъпилите за него вреди от неизпълнението и е взето предвид спрямо тях и обстоятелството, че липсват доказателства / както и валидно въведени възражения/, че интересът на кредитора е свързан с договорената дата на сключване на окончателен договор, като след нея, този интерес е отпаднал. Или, така поставен въпросът не е релевантен, тъй като съдът е взел предвид именно така общо изложените обстоятелства. </w:t>
        <w:tab/>
        <w:br/>
        <w:tab/>
        <w:t xml:space="preserve"/>
        <w:tab/>
        <w:br/>
        <w:tab/>
        <w:t xml:space="preserve"> Макар и поради релевантност на първият поставен въпрос да може да се приеме, че е налице общо основание, то не е налице поддържания допълнителен критерий по чл.280,ал.1,т.1 ГПК. Изцяло в съответствие с цитираната задължителна практика, както и посочената каузална такава / изцяло съобразена с цитираното ТР/ въззивният съд е обсъдил всички събрани доказателства и е приложил примерно изброените в тълкувателната практика критерии, съобразно установеното по спора, като по този начин се е съобразил със задължителното указание, че всеки отделен случай следва да се преценява самостоятелно и въз основа на конкретно установената фактическата обстановка. Както вече бе посочено, съдът е съобразявал основно критериите като съотношение между вреди и уговорена неустойка, характера на задължението т. е. той е съобразил критериите изброени от касатора, спрямо които са били налице данни по спора, като по този начин е постановил своят акт в съответствие с цитираната от касатора практика. С оглед изложеното не е налице поддържаното, основание по чл.280,ал.1, т.1 ГПК. </w:t>
        <w:tab/>
        <w:br/>
        <w:tab/>
        <w:t xml:space="preserve"/>
        <w:tab/>
        <w:br/>
        <w:tab/>
        <w:t xml:space="preserve"> При така депозираното изложение, касационната жалба не попада в приложното поле на чл.280, ал.1 ГПК, поради което не следва да бъде допусната до касационно обжалване.</w:t>
        <w:tab/>
        <w:br/>
        <w:tab/>
        <w:t xml:space="preserve"/>
        <w:tab/>
        <w:br/>
        <w:tab/>
        <w:t xml:space="preserve">По касационната жалба на Корпоративна търговска банка АД / н/: </w:t>
        <w:tab/>
        <w:br/>
        <w:tab/>
        <w:t xml:space="preserve"/>
        <w:tab/>
        <w:br/>
        <w:tab/>
        <w:t xml:space="preserve">Касационната жалба е подадена в срока по чл.285,ал.1 ГПК и е процесуално допустима.</w:t>
        <w:tab/>
        <w:br/>
        <w:tab/>
        <w:t xml:space="preserve"/>
        <w:tab/>
        <w:br/>
        <w:tab/>
        <w:t xml:space="preserve"> Касаторът - Корпоративна търговска банка АД / н/ обжалва решението на въззивния съд в частта му, с която е потвърдено решението на първостепенния съд за отхвърляне на предявения от него против Кан“ ЕООД и „Т. Естейтс България“/н/ иск с правно основание чл.694,ал.3,т.1 ТЗ - за признаване за установено между страните несъществуване на вземане от 560 000лв., представляващо главница / капитализирана/ и законна лихва, дължими по договор за временна финансова помощ и анекс от 09.07.2009г., сключен между „ Кан“ЕООД и „Т. Естейтс България“/н/ .</w:t>
        <w:tab/>
        <w:br/>
        <w:tab/>
        <w:t xml:space="preserve"/>
        <w:tab/>
        <w:br/>
        <w:tab/>
        <w:t xml:space="preserve">С изложението си по чл.284, ал.3, т.1 ГПК, касаторът, чрез синдиците си, е поставил въпросите - 1/ Длъжен ли е въззивният съд да обсъди в мотивите си всички допустими и относими към предмета на спор доводи, твърдения и възражения на страните, както и всички събрани по делото относими доказателства и релевантни факти в тяхната съвкупност.“ 2/ „Наличието на клауза в договор за заем за алтернативни престации по смисъла на чл.130 и сл. ЗЗД при изпълнение на задължението на длъжника, променя ли вида на правоотношението и основанието на възникналото задължение като такова по договор за заем“. Страната е поддържала, че в противоречие с изброена казуална и тълкувателна практика на ВКС, съдът не е обсъдил всички доказателства и релевантни факти в тяхната съвкупност. Пространно е направено оплакване за това, че съдът не е обсъдил възраженията по съществото на спора - относно разбирането на извършения превод и последващо „сторниране“ на процесната сума, както и възраженията, че липсва документална обоснованост на извършеното „сторниране“. По втория въпрос, страната е развила оплаквания за неправилност на приетото от въззивния съд, като е посочила, че произнасянето на ВКС би имало значение за уеднаквяване на практиката по чл.130 ЗЗД и чл.240 ЗЗД, поради което като основание за допускане на касационно обжалване намира приложение чл.280,ал.1,т.3 ГПК. Други доводи не са развити. </w:t>
        <w:tab/>
        <w:br/>
        <w:tab/>
        <w:t xml:space="preserve"/>
        <w:tab/>
        <w:br/>
        <w:tab/>
        <w:t xml:space="preserve">Касаторът не обосновава довод за допускане на решението до касационно обжалване в обжалваната от него част.</w:t>
        <w:tab/>
        <w:br/>
        <w:tab/>
        <w:t xml:space="preserve"/>
        <w:tab/>
        <w:br/>
        <w:tab/>
        <w:t xml:space="preserve">Както вече бе посочено по повод жалбата на противната страна, за да е релевантен първият поставен въпрос, страната изрично следва да уточни кои точно доказателства, доводи и възражения е пренебрегнал съда и как разглеждането им би рефлектирало по отношение на постановения правен резултат. За да обоснове общо основание страната е развила оплаквания за неправилност на изводите на съда, като е поддържала, че съставът, не е обсъдил доводите и възраженията й по начина, по който тя счита, че следва да бъдат обсъдени. Извън това, че липсват изброени доказателства, доводи и възражения, които не са били обсъдени, то и твърдението за необсъждане на доказателствения материал е фактически невярно, тъй като с решението, предмет на обжалване въззивният съд изрично и подробно, въз основа на събраните по делото доказателства е приел, че сключения между страните договор наречен „ Договор за предоставяне на временна финансова помощ или покупка на дялове“, съобразно уговорките между страните, а имено- „Кан“ ЕООД да предостави на „Бяло поле-2“ЕООД сумата от 200 000 лв. при срок за връщане на тази сума – 31.12.2009г. съставлява договор за заем – определен така, с оглед съществените му елементи. Обсъдено, противно на твърденията на касатора е и това, че погасяването на насрещното задължение може да става, както чрез връщане на суми, така и чрез прехвърляне на дялове от дружеството - заемател. Уговорена е и лихва. Съдът е посочил още, че документално установено от данните по делото е, че тази сума реално, чрез банков превод е постъпил по сметката на заемателя на 10.11.2005г. Фактически е отчетено и това, че с анекс страните са договорили капитализиране на лихвите, а общата дължима сума е била определена в размер на 280 000лв. Определен е и нов срок за връщането на тази сума -09.07.2019г. Отчетено е и наличие на разходен касов ордер от 09.07.2005г., с който е осчетоводена процесната сума. Съобразени са и твърдените от касатора фактически обстоятелства – като това, че експерта е посочил, че поради изтичане на срока за съхраняване на счетоводните документи не може да даде данните от началото на счетоводното отразяване на този договор, но са налични данни от 2011г.- дължимата сума е отразена в счетоводството на заемателя в графата“ Дългосрочни задължения“, а през 2019г. счетоводните записвания са коригирани като са вписани и лихвите. Обсъдено, противно на оплакванията на касатора е и това, че в счетоводството на „Кан“ ЕООД договорът е бил осчетоводен по сметка 228 като „ други дългосрочни инвестиции“. Подробно е обсъдена експертизата – третираните от нея банкови документи, обсъдено е и „сторнирането“ на сумата, с вписано като обосноваване - корекция на неправилно осчетоводена сума в размер на 200 000лв. и основанието е уточнено като заем. Съдът е обсъдил и направеното от касатора оспорване на заключението. Или въз основа на всички тези фактически констатации / разгледани, противно на разбирането на касатора, въззивният съд е направил пространно обоснован извод, че страните по разглеждания договор са били обвързани от договор за заем, изведено от съществените уговорки между тях. Подробно са разгледани и всички доводи на ищеца / сега касатор/ за нищожност на договора, поради абсолютна симулация, като е направен извод, че липсват доказателства за това, а тъкмо обратното от събраните и обсъдени доказателства е изведено валидното изпълнение на договора за заем, а операциите осъществени през 2019 г. намират своето основание в настъпване на изискуемостта на заетата сума. Разгледано е и възражението за незавършеност на фактическия състав по договора за заем. Несъгласието с тези изводи, в какъвто смисъл са и развитите в подкрепа на първия поставен въпрос съображения не съставлява обосноваване на съдържанието на въпроса с необсъдени от въззивният съд доводи, а е оплакване за неправилност, което се разглежда само ако бъде допуснато касационно обжалване, но е ирелевантно спрямо основанието за такова допускане. Или, така поставеният въпрос не е релевавантен по смисъла на чл.280, ал.1 ГПК. </w:t>
        <w:tab/>
        <w:br/>
        <w:tab/>
        <w:t xml:space="preserve"/>
        <w:tab/>
        <w:br/>
        <w:tab/>
        <w:t xml:space="preserve">Вторият въпрос е фактически, като свързан със защитната теза на страната, без същият да е съобразен с решаващите мотиви на въззивния съд, както дефинитивно предполага като изискване спрямо касатора наличието на въведено валидно общо основание. Извън това, че съдържателно същият е обусловен от конкретното разбиране, че алтернативно уговорените насрещни престации променят правоотношението, то и твърдението съдържащо конкретно доказване за конкретен вид облигаторна връзка също води до извод за фактическото обосноваване на въпроса. Извън това, въззивният съд нито е прилагал, нито е обсъждал относимост на чл.130 ЗЗД спрямо разглежданото правоотношение, поради което, страната извън общите си доводи не обосновава и допълнителен критерий. </w:t>
        <w:tab/>
        <w:br/>
        <w:tab/>
        <w:t xml:space="preserve"/>
        <w:tab/>
        <w:br/>
        <w:tab/>
        <w:t xml:space="preserve">С оглед така депозираното изложение, решението и в тази обжалвана част следва да не бъде допуснато до касационно обжалване. </w:t>
        <w:tab/>
        <w:br/>
        <w:tab/>
        <w:t xml:space="preserve"/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№434 от 23.06.2022 г. по т. д. №1128/2021 на Софийски апелативен съд.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