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№184/29.01.2024 по търг. д. №561/2023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184</w:t>
        <w:tab/>
        <w:br/>
        <w:tab/>
        <w:t xml:space="preserve"/>
        <w:tab/>
        <w:br/>
        <w:tab/>
        <w:t xml:space="preserve">гр. София, 29.01.2024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втори януари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561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по делото молба с вх. № 15827/05.12.2023 г., подадена от ответника по касация “МТК ГРОУП” ООД, ЕИК[ЕИК], с искане за допълване на определение № 1184/04.12.2023 г., постановено по настоящото дело, в частта за разноските, като му се присъдят направените разноски за адвокатско възнаграждение в касационното производство.</w:t>
        <w:tab/>
        <w:br/>
        <w:tab/>
        <w:t xml:space="preserve"/>
        <w:tab/>
        <w:br/>
        <w:tab/>
        <w:t xml:space="preserve">В дадения срок касаторът СТОЛИЧНА ОБЩИНА е подал отговор, в което оспорва искането като неоснователно. Прави възражение за прекомерност на претендираното от ответника адвокатско възнаграждение.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доводи на страните и прецени данните по делото, намира следното:</w:t>
        <w:tab/>
        <w:br/>
        <w:tab/>
        <w:t xml:space="preserve"/>
        <w:tab/>
        <w:br/>
        <w:tab/>
        <w:t xml:space="preserve">Молбата за допълване на определението, в частта за разноските, е подадена от надлежна страна и в срока по чл. 248, ал. 1 ГПК, поради което се явява процесуално допустима. 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С определение № 1184/04.12.2023 г. по т. д. № 561/2023 г. по описа на ВКС, ТК, I т. о., не е допуснато касационно обжалване на решение № 664/25.10.2022 г. по в. т.д. № 63/2022 г. по описа на Апелативен съд – София, търговско отделение, 3 състав. </w:t>
        <w:tab/>
        <w:br/>
        <w:tab/>
        <w:t xml:space="preserve"/>
        <w:tab/>
        <w:br/>
        <w:tab/>
        <w:t xml:space="preserve">Поради недопускането на касационен контрол ответникът по касация има право на разноски в настоящото производство. В случая такова искане е направено от “МТК ГРОУП” ООД в отговор на касационната жалба. С молба от 07.11.2023 г. дружеството е представило списък на разноските по чл. 80 ГПК, като се претендира присъждане на адвокатско възнаграждение в размер на 5 100 лева, което е посочено в приложения договор за правна защита и съдействие от 03.11.2023 г. като платено в брой и това следва да се приеме за достатъчно доказателство за плащането му, съгласно разясненията, дадени в т. 1 от Тълкувателно решение от 06.11.2013 г. по тълк. дело № 6/2012 г. на ОСГТК на ВКС. </w:t>
        <w:tab/>
        <w:br/>
        <w:tab/>
        <w:t xml:space="preserve"/>
        <w:tab/>
        <w:br/>
        <w:tab/>
        <w:t xml:space="preserve">Направеното от касатора СТОЛИЧНА ОБЩИНА възражение по чл.78, ал. 5 ГПК за прекомерност на адвокатското възнаграждение на ответника по касация е основателно. Видно от представения договор, адвокатското възнаграждение е уговорено за защита по настоящото дело, като не е посочено отделно такова за изготвяне на отговор на касационната жалба и съответно за процесуално представителство при евентуално допуснато касационно обжалване. С оглед резултата на производството по чл. 288 ГПК и предвид обжалваемия интерес по делото минималното адвокатско възнаграждение, изчислено на основание чл. 9, ал. 3 вр. с чл. 7, ал. 2, т. 4 от Наредба № 1/2004 г. за минималните размери на адвокатските възнаграждения, възлиза на 3 866,66 лева, до който размер следва да бъде намалено възнаграждението на ответника. Представената от последния писмена защита с молбата от 07.11.2023 г. не променя горния извод, тъй като в случая не се е развило производство по реда на чл. 290 ГПК. </w:t>
        <w:tab/>
        <w:br/>
        <w:tab/>
        <w:t xml:space="preserve"/>
        <w:tab/>
        <w:br/>
        <w:tab/>
        <w:t xml:space="preserve">Останалите доводи на СТОЛИЧНА ОБЩИНА, включително относно размера на уговореното адвокатско възнаграждение на насрещната страна пред първоинстанционния и въззивния съд, са неотносими.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искането по чл. 248 ГПК следва да бъде уважено и да бъде допълнено определението по чл. 288 ГПК в частта за разноските, като в полза на ответника по касация следва да бъдат присъдени разноски за адвокатско възнаграждение за касационното производство в размер от 3 866,66 лева.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отделение,ОПРЕДЕЛИ :ДОПЪЛВА на основание чл. 248 ГПК Определение № 1184/ 04.12.2023 г. по т. д. № 561/2023 г. по описа на ВКС, ТК, I т. о., в частта за разноските, като:</w:t>
        <w:tab/>
        <w:br/>
        <w:tab/>
        <w:t xml:space="preserve"/>
        <w:tab/>
        <w:br/>
        <w:tab/>
        <w:t xml:space="preserve">ОСЪЖДА на основание чл. 78, ал. 3 ГПК СТОЛИЧНА ОБЩИНА, БУЛСТАТ[ЕИК], с адрес: [населено място], ул. “Московска” № 33, да заплати на “МТК ГРОУП” ООД, ЕИК[ЕИК], със седалище и адрес на управление: [населено място], Столична община, район “Триадица”, бул. “Витоша” № 150, ет. 1, сумата от 3 866,66 лева (три хиляди осемстотин шестдесет и шест лева и шестдесет и шест стотинки) - разноски по делото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