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№777/20.06.2013 по гр. д. №2216/2013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777</w:t>
        <w:tab/>
        <w:br/>
        <w:tab/>
        <w:t xml:space="preserve"> </w:t>
        <w:tab/>
        <w:br/>
        <w:tab/>
        <w:t xml:space="preserve"> София, 20 юни 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седми април две хиляди и дванадесета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№1407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на С. Е. М., приподписана от адв. Паунова, срещу решение от 09.11.2012г., постановено по гр. д.№1412/2012г. на Софийски градски съд, с което е потвърдено решение от 26.07.2011г. по гр. д.№45273/2010г. на Софийски районен съд в частта за уважаване на предявения от Т. Д. С. и Б. С. С. иск с правно основание чл. 59 ЗЗД.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Ответниците Т. Д. С. и Б. С. С., чрез процесуален представител адв.Ж.Ч., оспорва наличието на основание за допускане на касационно обжалване. 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уважаване на предявения от Т. Д. С. и Б. С. С. срещу С. Е. М. иск с правно основание чл. 59 ЗЗД за заплащане на сумата 13029лв. – обезщетение за лиза лишаване от ползване на имот, предмет на предварителен договор за покупко-продажба на недвижим имот от 13.08.2009г., сключен между страните, за периода 13.08.2009г.-09.07.2010г., ведно със законната лихва, считано от 17.09.2010г. до окончателното изплащане на сумата.</w:t>
        <w:tab/>
        <w:br/>
        <w:tab/>
        <w:t xml:space="preserve"> </w:t>
        <w:tab/>
        <w:br/>
        <w:tab/>
        <w:t xml:space="preserve"> Въззивният съд е приел /препращайки към мотивите на първоинстанционното решение/, че когато предварителният договор е развален, поради ретроактивното действие на развалянето /чл. 88, ал. 1 ЗЗД/, отпадат и правата по чл. 71 ЗС.</w:t>
        <w:tab/>
        <w:br/>
        <w:tab/>
        <w:t xml:space="preserve"> </w:t>
        <w:tab/>
        <w:br/>
        <w:tab/>
        <w:t xml:space="preserve"> Настоящият касационен състав намира, че е налице основание за допускане на касационно обжалване по чл. 280, ал. 3 ГПК на въззивното решение доколкото по релевирания от касатора и уточнен от съда въпрос: „дължи ли владелецът обезщетение на собственика за ползването на недвижим имот при наличие на предварителен договор за покупко-продажба, съдържащ клауза относно по ползването, за времето преди развалянето на предварителния договор” съдебната практика не е достатъчна и следва да бъде развита.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09.11.2012г., постановено по гр. д.№1412/2012г. на Софийски градски съд.</w:t>
        <w:tab/>
        <w:br/>
        <w:tab/>
        <w:t xml:space="preserve"> </w:t>
        <w:tab/>
        <w:br/>
        <w:tab/>
        <w:t xml:space="preserve"> УКАЗВА на касатора С. Е. М. в едноседмичен срок от съобщението да представи документ за внесена по сметка на ВКС държавна такса в размер на 260, 58лв.,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