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№734/13.06.2013 по гр. д. №2827/2013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гражданско отделение в закрито заседание на единадесети юни през две хиляди и тринадесета година в състав:</w:t>
        <w:tab/>
        <w:br/>
        <w:tab/>
        <w:t xml:space="preserve"> </w:t>
        <w:tab/>
        <w:br/>
        <w:tab/>
        <w:t xml:space="preserve"> ПРЕДСЕДАТЕЛ: ЦЕНКА ГЕОРГИЕВА ЧЛЕНОВЕ: МАРИЯ ИВАНОВА ИЛИЯНА ПАПАЗОВА</w:t>
        <w:tab/>
        <w:br/>
        <w:tab/>
        <w:t xml:space="preserve"> </w:t>
        <w:tab/>
        <w:br/>
        <w:tab/>
        <w:t xml:space="preserve">като изслуша докладваното от съдия П. гр. д.№ 2827 по описа за 2013г. на ІІІ г. о. и за да се произнесе взе пред вид</w:t>
        <w:tab/>
        <w:br/>
        <w:tab/>
        <w:t xml:space="preserve"/>
        <w:tab/>
        <w:br/>
        <w:tab/>
        <w:t xml:space="preserve">следното: </w:t>
        <w:tab/>
        <w:br/>
        <w:tab/>
        <w:t xml:space="preserve"/>
        <w:tab/>
        <w:br/>
        <w:tab/>
        <w:t xml:space="preserve">Производството е с правно основание чл. 288 от ГПК.</w:t>
        <w:tab/>
        <w:br/>
        <w:tab/>
        <w:t xml:space="preserve"> </w:t>
        <w:tab/>
        <w:br/>
        <w:tab/>
        <w:t xml:space="preserve">Образувано е въз основа на подадената касационна жалба от М. Д. А. и В. В. А. – двамата от [населено място], чрез процесуалния им представител адвокат Б. против въззивно решение № 2525 от 13.12.12г. по в. гр. д.№ 2549 по описа за 2012г. на Варненски окръжен съд, с което е потвърдено решение № 1868 от 27.04.12г. по гр. д.№ 6337/10г. на Варненски районен съд, като е развален на основание чл. 87 ал. 3 от ЗЗД сключения договор за покупко-продажба на недвижим имот, обективиран в н. а.№ 74 т.І рег.№ 1760 н. д.№ 74 от 21.05.2009г., представляващ апартамент № 4, находящ се в [населено място][жк]бл. 20 вх. 12, с площ от 55.06кв. м.,ведно с избено помещение № 4, с площ от 2.64кв. м. и съответните ид. ч.от общите части на сградата и от правото на строеж върху земята и са осъдени ответниците да предадат на ищцата владението върху описания имот.</w:t>
        <w:tab/>
        <w:br/>
        <w:tab/>
        <w:t xml:space="preserve"> </w:t>
        <w:tab/>
        <w:br/>
        <w:tab/>
        <w:t xml:space="preserve"> Като основание за допустимост на подадената касационна жалба се сочи нормата на чл. 280 ал. 1 т. 1 от ГПК,като счита, че въззивният съд се произнесъл в противоречие с приетото в постановено по реда на чл. 290 от ГПК решение № 270 от 30.06.19г. на ВКС по въпроса – допустимо ли е, приети по делото писмени документи, да бъдат използвани само за „справка”, без да бъдат разглеждани по същество, въпреки относимостта им към спора.Пред вид позоваването и на решения на ВКС без задължителен характер /№ 28 от 28.03.09г. по гр. д.№ 3114/97г. на ІVг. о. и № 72 от 5.04.04г по гр. д.№ 2645/02г. на ІV г. о./,може да се счете, че по поставен въпрос за доказателствената сила на частен документ, удостове-ряващ неизгодни за издателя си факти, касаторът се позовава и на основанието за допустимост по чл. 280 ал. 1 т. 2 от ГПК – противоречиво решаване от съдилищата. Като трети, отново разрешен в противоречие с практиката на ВКС поставя и въпроса относно приложението на чл. 88 от ЗЗД за задължението на всяка страна, след развалянето с обратна сила на договора, да върне полученото по него.Позовава се на Постановление № 1 от 28.05.79г. по гр. д.№1/79г. на Пленума на ВС.</w:t>
        <w:tab/>
        <w:br/>
        <w:tab/>
        <w:t xml:space="preserve"> </w:t>
        <w:tab/>
        <w:br/>
        <w:tab/>
        <w:t xml:space="preserve">Срещу подадената касационна жалба не е постъпил отговор от противната страна.</w:t>
        <w:tab/>
        <w:br/>
        <w:tab/>
        <w:t xml:space="preserve"> </w:t>
        <w:tab/>
        <w:br/>
        <w:tab/>
        <w:t xml:space="preserve">Касационната жалба е подадена в срока по чл. 283 от ГПК и е срещу подлежащо на касационно обжалване въззивно решение.При преценката за допустимостта на жалбата до касационно разглеждане, Върховният касационен съд, състав на Трето гражданско отделение, като прецени изложените доводи и данните по делото, намира следното:</w:t>
        <w:tab/>
        <w:br/>
        <w:tab/>
        <w:t xml:space="preserve"> </w:t>
        <w:tab/>
        <w:br/>
        <w:tab/>
        <w:t xml:space="preserve">Фактите по делото са следните:</w:t>
        <w:tab/>
        <w:br/>
        <w:tab/>
        <w:t xml:space="preserve"> </w:t>
        <w:tab/>
        <w:br/>
        <w:tab/>
        <w:t xml:space="preserve">На 21.05.09г. между ищцата, чрез надлежно упълномощен от нея пълномощник/Д. М./ и ответниците, с н. а.№ 74 от 21.05.2009г. т.І рег.№ 1760 н. д.№ 74/09г., е сключен договор за покупко-продажба на гореописания апартамент с посочена продажна цена от 22 000 евро, която следва да бъде изплатена чрез средства от банков кредит, след вписване на договора в Агенцията по вписванията.</w:t>
        <w:tab/>
        <w:br/>
        <w:tab/>
        <w:t xml:space="preserve"> </w:t>
        <w:tab/>
        <w:br/>
        <w:tab/>
        <w:t xml:space="preserve">Между страните и бил сключен и предварителен договор за покупко-продажба от 24.03.09г.,съгласно който продажната цена е 29 500евро и е посочено, че при подписването му е заплатена сумата от 1 500евро.</w:t>
        <w:tab/>
        <w:br/>
        <w:tab/>
        <w:t xml:space="preserve"> </w:t>
        <w:tab/>
        <w:br/>
        <w:tab/>
        <w:t xml:space="preserve">Установено е и заплащането на още 21 377лв. /10 970 евро/ съгласно преводно нареждане от 27.05.09г.,с което парите са преведени от ответника А. на пълномощника на ищцата М..</w:t>
        <w:tab/>
        <w:br/>
        <w:tab/>
        <w:t xml:space="preserve"> </w:t>
        <w:tab/>
        <w:br/>
        <w:tab/>
        <w:t xml:space="preserve">По делото е установено с извлечение от банкови счетоводни сметки на [фирма], че на 27.05.09г. ответниците са получили от касата на банката 20 000 лева / 10 309евро/, с основание: „усвояване на кредит”. Няма доказателства тези пари да са били предадени на ищцата, или на пълномощника й. /Твърдението на ответниците е, че те са ги предали лично на последния още в банката, веднага след получаването им/.</w:t>
        <w:tab/>
        <w:br/>
        <w:tab/>
        <w:t xml:space="preserve"> </w:t>
        <w:tab/>
        <w:br/>
        <w:tab/>
        <w:t xml:space="preserve">В. инстанция е приела като доказателство копие от прокурорска преписка № 5488 от 5.08.10г.,съдържаща постановление за образуване на досъдебно производство срещу Д. М. за престъпление по чл. 217 ал. 2 от НК /за това, че на 21.05.09г. в [населено място], в качеството си на пълномощник съзнателно е действал срещу законните интереси на представлявания и го е ощетил с продажбата на недвижим имот/, докладна записка, жалба, обяснение и два протокола за разпит на свидетел. В. съд е отказал да цени съдържащите се в тази преписка жалба и писмени показания, подписани от ищцата, като е счел, че те не съдържат признание за твърдения от ответниците факт, че М. е получил цялата договорена в предварителния договор цена. Относно показанията, дадени от пълномощника на ищцата М., съдът е посочил, че те са ирелевантни, защото представляват дадени пред друг орган свидетелски показания на трето за спора лице.</w:t>
        <w:tab/>
        <w:br/>
        <w:tab/>
        <w:t xml:space="preserve"> </w:t>
        <w:tab/>
        <w:br/>
        <w:tab/>
        <w:t xml:space="preserve">Не се спори, че при предявяване на иска ответниците са били във владение на имота.</w:t>
        <w:tab/>
        <w:br/>
        <w:tab/>
        <w:t xml:space="preserve"> </w:t>
        <w:tab/>
        <w:br/>
        <w:tab/>
        <w:t xml:space="preserve">При тези факти, въззивният съд е приел, че договорът следва да бъде развален, защото е налице значително / 57%/ неизпълнение на задължението на купувачите за заплащане на продажната цена на продавачката. Посочил е, че на реституция подлежи даденото по договора, но е постановил само връщане на вещта, но не и връщане на приетата като дадена цена по сделката /останалите 43 %/.</w:t>
        <w:tab/>
        <w:br/>
        <w:tab/>
        <w:t xml:space="preserve"> </w:t>
        <w:tab/>
        <w:br/>
        <w:tab/>
        <w:t xml:space="preserve">При така изложените мотиви на въззивния съд, настоящият съдебен състав счита, че касационно обжалване следва да се допусне само по последния от поставените от касаторите въпроси, доколкото той е свързан с формираната решаваща воля на съда и даденото по него разрешение във въззивния акт е в противоречие с установената с Постановление № 1 от 28.05.79г. по гр. д.№1/79г. на Пленума на ВС практика, съгласно която: при третия фактически състав на чл. 55 от ЗЗД, който намира приложение при разваляне на договор поради неизпълнение, се дължи връщане на даденото</w:t>
        <w:tab/>
        <w:br/>
        <w:tab/>
        <w:t xml:space="preserve"> </w:t>
        <w:tab/>
        <w:br/>
        <w:tab/>
        <w:t xml:space="preserve">Първите два поставени от касаторка въпроси, доколкото не са свързани с решаващите изводи на въззивния съд и не са формирали волята му, не отговарят на изискванията за годно общо основание и по тях не следва да се допуска касационно обжалване.Съображенията:</w:t>
        <w:tab/>
        <w:br/>
        <w:tab/>
        <w:t xml:space="preserve"> </w:t>
        <w:tab/>
        <w:br/>
        <w:tab/>
        <w:t xml:space="preserve">В. съд не е приел материалите по прокурорска преписка № 5488 от 5.08.10г. само за „сведение”,както се твърди в изложението към касационната жалба и в какъвто смисъл е цитираната практика по чл. 290 от ГПК. В. съд ги е приел като доказателства, преценил е доказателствената им сила и в мотивите си изрично е обосновал правните си изводи. Доколкото тази преценка е по съществото на спора и е свързана с обсъждане на събраните по </w:t>
        <w:tab/>
        <w:br/>
        <w:tab/>
        <w:t xml:space="preserve"> </w:t>
        <w:tab/>
        <w:br/>
        <w:tab/>
        <w:t xml:space="preserve">делото доказателства</w:t>
        <w:tab/>
        <w:br/>
        <w:tab/>
        <w:t xml:space="preserve"> </w:t>
        <w:tab/>
        <w:br/>
        <w:tab/>
        <w:t xml:space="preserve"> – тя не подлежи на контрол в настоящето производство по чл. 288 от ГПК.</w:t>
        <w:tab/>
        <w:br/>
        <w:tab/>
        <w:t xml:space="preserve"> </w:t>
        <w:tab/>
        <w:br/>
        <w:tab/>
        <w:t xml:space="preserve">Във връзка с втория поставен въпрос следва да се направи уточнението, че въззивният съд не е преценял документите, съдържащи се в прокурорска преписка № 5488 от 5.08.10г. като частни документи, удостоверяващи неизгодни за издателя си факти, поради което поставеният в тази връзка въпрос е несъотносим / както по-горе беше посочено, изводът на съда е че те не съдържат признание, че ищцата или пълномощника й М. са получили цялата договорена в предварителния договор цена, т. е. не съдържат неизгодни за издателя си факти/.</w:t>
        <w:tab/>
        <w:br/>
        <w:tab/>
        <w:t xml:space="preserve"> </w:t>
        <w:tab/>
        <w:br/>
        <w:tab/>
        <w:t xml:space="preserve"> К. следва в 7 дневен срок от получаване на съобщението да внесат държавна такса за разглеждане на спора по същество в допусната част, в размер на 975лв. /4% от подлежащата на връщане сума от 24 377лв./, в противен случай образуваното производство ще бъде прекратено.</w:t>
        <w:tab/>
        <w:br/>
        <w:tab/>
        <w:t xml:space="preserve"> </w:t>
        <w:tab/>
        <w:br/>
        <w:tab/>
        <w:t xml:space="preserve">Мотивиран от гореизложеното, Върховен касационен съд, състав на Трето гражданско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ДОПУСКА касационно обжалване на въззивно решение № 2525 от 13.12.12г. по в. гр. д.№ 2549 по описа за 2012г. на Варненски окръжен съд.</w:t>
        <w:tab/>
        <w:br/>
        <w:tab/>
        <w:t xml:space="preserve"> </w:t>
        <w:tab/>
        <w:br/>
        <w:tab/>
        <w:t xml:space="preserve">УКАЗВА на М. Д. А. и В. В. А. със съдебен адрес: [населено място] [улица] ет. 2, че в 7 –дневен срок от получаване на съобщаването следва да внесат по сметка на Върховен касационен съд сумата от 975лв./деветстотин и седемдесет и пет лева/,представляваща държавна такса за разглеждане на спора по същество и да представи вносната бележка в деловодството, като в противен случай производството ще бъде прекратено.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