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№925/18.12.2017 по гр. д. №1812/2017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925 </w:t>
        <w:tab/>
        <w:br/>
        <w:tab/>
        <w:t xml:space="preserve"> </w:t>
        <w:tab/>
        <w:br/>
        <w:tab/>
        <w:t xml:space="preserve"> София, 18.12.2017 год.</w:t>
        <w:tab/>
        <w:br/>
        <w:tab/>
        <w:t xml:space="preserve"> </w:t>
        <w:tab/>
        <w:br/>
        <w:tab/>
        <w:t xml:space="preserve">Върховният касационен съд на Република България, IІІ гражданско отделение в закрито съдебно заседание на седми ноември две хиляди и седмнадесета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№1812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Ч. [фирма], чрез процесуален представител юрисконсулт Г., срещу решение от 02.02.2017г., постановено по в. гр. д.№980/2016г. на Окръжен съд - Благоевград, с което е потвърдено решение от 08.11.2016г. по гр. д.№1053/2016г. на Районен съд - Благоевград, с което са уважени предявените от Н. Е. Я. искове с правно основание чл. 344, ал. 1, т. 1-3 КТ.</w:t>
        <w:tab/>
        <w:br/>
        <w:tab/>
        <w:t xml:space="preserve"> </w:t>
        <w:tab/>
        <w:br/>
        <w:tab/>
        <w:t xml:space="preserve"> Касаторът счита, че са налице основания по чл. 280, ал. 1, т. 1-3 ГПК за допускане на касационно обжалване. </w:t>
        <w:tab/>
        <w:br/>
        <w:tab/>
        <w:t xml:space="preserve"> </w:t>
        <w:tab/>
        <w:br/>
        <w:tab/>
        <w:t xml:space="preserve"> В срока по чл. 287, ал. 2 ГПК е постъпил отговор от ответника по касационната жалба Н. Е. Я., чрез процесуален представител адв.Я., с който оспорва наличието на основание за допускане на касационна обжалване. Претендира разноски.</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е потвърдено първоинстанционното решение за уважаване на предявените от Н. Е. Я. срещу Ч. [фирма] искове за признаване за незаконно и отмяната на уволнението му, извършено със заповед №CD-DOC-4198/12.04.2016г. на основание чл. 328, ал. 1, т. 6, пр. 2 КТ, във вр. с чл. 27, ал. 4 от ПБЗРЕУЕТЦЕМ – поради липса на придобита трета квалификационна група за изпълнение на трудовите му задължения на заеманата длъжност и неиздържани два поредни изпита, съответно на 09.02.2016 г. и на 11.04.2016 г.; за възстановяване на заеманата преди уволнението длъжност „отчетник/измервателни уреди“” и за заплащане на обезщетение на основание чл. 344, ал. 1, т. 3 КТ.</w:t>
        <w:tab/>
        <w:br/>
        <w:tab/>
        <w:t xml:space="preserve"> </w:t>
        <w:tab/>
        <w:br/>
        <w:tab/>
        <w:t xml:space="preserve"> Въззивният съд е приел уволнението за незаконно на приложеното от работодателя основание на основание по чл. 328, ал. 1, т. 6, пр. 2 КТ, по съображения, че че заповедта за прекратяване на трудовото правоотношение между страните по делото е незаконосъобразна, поради превратно упражняване на правата на работодателя по реда на чл. 314 КТ във вр. с чл. 317, ал. 3 КТ от една страна, а от друга – поради неосъщественост на фактическия състав на чл. 328, ал. 1, т. 6 КТ.</w:t>
        <w:tab/>
        <w:br/>
        <w:tab/>
        <w:t xml:space="preserve"> </w:t>
        <w:tab/>
        <w:br/>
        <w:tab/>
        <w:t xml:space="preserve"> Касаторът сочи, че „правният въпрос от значение за изхода на делото е неправилният и незаконосъобразен извод на въззивния съд /на стр. 11-12/ в обжалваното решение – че Ч. [фирма] като работодател не е имал право да уволни ищеца Н. Я. на основание чл. 328, ал. 1, т. 6 КТ, във вр. с чл. 27, ал. 4 от ПБЗРЕУЕТЦЕМ“. Така формулираният от касатора въпрос не представлява правен въпрос по смисъла на чл. 280, ал. 1 ГПК. Съгласно приетото в мотивите на т. 1 на ТР №1/2009г. по тълк. д.№1/2009г. на ОСГТК на ВКС, материалноправният или процесуалноправният въпрос трябва да са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
        <w:tab/>
        <w:br/>
        <w:tab/>
        <w:t xml:space="preserve"> Позоваването на касатора на влезли в сила съдебни актове по дела, образувани по дела на други служители, е прието за законосъобразно уволнението им на същото основание чл. 328, ал. 1, т. 6 КТ, във вр. с чл. 27, ал. 4 от ПБЗРЕУЕТЦЕМ поради неиздържани изпити за придобиване на квалификационна група. Позовава се и на мотивите по посочените съдебни решения, с които е прието, че са били спазени от работодателя законовите процедури при организирането и провеждането на конкретните изпити за придобиване на съответната квалификационна група за безопасност при работа в електрически уреди и мрежи съгласно ПБЗРЕУЕТЦЕМ, от съответния работник или служител. Доводите са неоснователни. Въпрос на конкретна праценка с оглед на установената по делото фактическа обстановка по конкретния спор за законосъобразност на уволнението, е дали в конкретния случай при организиране и провеждане на процедурите, които имат отношение към уволнението на конкретния работник или служител, са били спазени от работодателя законовите процедури при организирането и провеждането на конкретните изпити за придобиване на съответната квалификационна група за безопасност при работа в електрически уреди и мрежи съгласно ПБЗРЕУЕТЦЕМ. </w:t>
        <w:tab/>
        <w:br/>
        <w:tab/>
        <w:t xml:space="preserve"> </w:t>
        <w:tab/>
        <w:br/>
        <w:tab/>
        <w:t xml:space="preserve"> Касаторът счита, че е налице основание за допускане на касационно обжалване по чл. 280, ал. 1 ГПК, но не сочи правния въпрос от значение за конкретното дело, разрешен от въззивния съд, като общо основание за допускане на въззивното решение до касационен контрол. При факултативното обжалване по действащия ГПК е необходимо изпълнение на тези допълнителни изисквания с оглед извършването на подбор на жалбите, които касационната инстанция ще допусне до разглеждане по същество.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№1/2009г. по тълк. д.№1/2009г. на ОСГК на ВКС. </w:t>
        <w:tab/>
        <w:br/>
        <w:tab/>
        <w:t xml:space="preserve"> </w:t>
        <w:tab/>
        <w:br/>
        <w:tab/>
        <w:t xml:space="preserve"> Отделно от това, не е налице и соченото от касатора допълнително основание за допускане на касационно обжалване – касаторът само е посочил разпоредбата на чл. 280, ал. 1, т. 3 ГПК, но не е обосновал разрешен с въззивното решение правен въпрос да е от значение за точното прилагане на закона, както и за развитието на правото. На основание разпоредбата на чл. 280, ал. 1, т. 3 ГПК, на касационно обжалване пред Върховния касационен съд подлежат въззивните решения, с които съдът се е произнесъл по правен въпрос, който е от значение за точното прилагане на закона, както и за развитието на правото. Под точно прилагане на закона най-общо се разбира еднородно тълкуване на закона, т. е. точното прилагане на закона е насочено към отстраняване на непоследователна и противоречива съдебна практика или към преодоляване на постоянна, но неправилна такава. В случая жалбоподателят само е посочил това основание, но не се е позовал нито на противоречива практика на ВКС, нито на постоянна, но неправилна практика, в които случаи би било налице основание за издаване на тълкувателно решение. Липсва и обосновка, че разглеждането на касационната жалба е от значение за развитие на правото, тъй като в тази хипотеза предпоставките са липса на практика на ВКС и наличие на непълнота, неяснота или противоречивост на самия закон. Тези предпоставки не са налице, тъй като нормата на чл. 328, ал. 1, т. 6, пр. 2 КТ е ясна и не се нуждае от тълкуване, а по приложението й, вкл. въ връзка с чл. 27, ал. 4 от ПБЗРЕУЕТЦЕМ, има формирана и ненуждаеща се съдебна практика, вкл. посоченото от касатора решение на ВКС.</w:t>
        <w:tab/>
        <w:br/>
        <w:tab/>
        <w:t xml:space="preserve"> </w:t>
        <w:tab/>
        <w:br/>
        <w:tab/>
        <w:t xml:space="preserve"> В изложението се съдържат доводи за неправилност на въззивното решение, които доводи не са относими към достъпа до касационно обжалване, а към основанията за неправилност на въззивното решение по чл. 281, т. 3 ГПК. По тях касационната инстанция се произнася само ако бъде допуснато касационно обжалване.</w:t>
        <w:tab/>
        <w:br/>
        <w:tab/>
        <w:t xml:space="preserve"> </w:t>
        <w:tab/>
        <w:br/>
        <w:tab/>
        <w:t xml:space="preserve"> Предвид изложеното не следва да се допусне касационно обжалване на въззивното решение. С оглед изхода на спора и на основание чл. 81 ГПК на ответника по касация следва да се присъдят направените разноски за касационното производство в размер на 500лв. – за адвокатско възнаграждение.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02.02.2017г., постановено по в. гр. д.№980/2016г. на Окръжен съд – Благоевград. </w:t>
        <w:tab/>
        <w:br/>
        <w:tab/>
        <w:t xml:space="preserve"> </w:t>
        <w:tab/>
        <w:br/>
        <w:tab/>
        <w:t xml:space="preserve"> ОСЪЖДА Ч. [фирма] да заплати на Н. Е. Я. сумата 500лв.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