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вх. № Ж – 37/19.05.2008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37/29.05.2008 г.</w:t>
        <w:tab/>
        <w:br/>
        <w:tab/>
        <w:t xml:space="preserve">Комисията за защита на личните данни /КЗЛД/ в състав: Венета Шопова, Красимир Димитров, Валентин Енев и Мария Матева на открито заседание, проведено на 29.05.2008 г., на основание чл. 10 ал. 1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вх. № Ж- 37/ 19.05.2008 г. от К.Б.М. срещу Я.И.Г.</w:t>
        <w:tab/>
        <w:br/>
        <w:tab/>
        <w:t xml:space="preserve">На 19.05.2008 г. в деловодството на КЗЛД е постъпила жалба от К.Б.М. срещу Я.И.Г.с рег. № Ж- 37/ 19.05.2008 г.</w:t>
        <w:tab/>
        <w:br/>
        <w:tab/>
        <w:t xml:space="preserve">В жалбата си М. протестира срещу определеното от него като неправомерно обработване на личните му данни в разрез с разпоредбата на чл. 4, ал. 1, т. 2 от ЗЗЛД от страна на Я.Г., който се е снабдил с трите имена, номер на лична карта, адрес на местожителство и ЕГН на жалбоподателя и го е използвал за завеждане на жалба срещу него в Районен съд - Б.</w:t>
        <w:tab/>
        <w:br/>
        <w:tab/>
        <w:t xml:space="preserve">Към жалбата е приложено копие от исковата молба на Я.Г. срещу К.М. до Районен съд - Б.</w:t>
        <w:tab/>
        <w:br/>
        <w:tab/>
        <w:t xml:space="preserve">Жалбоподателят моли за извършване на проверка и налагане административно наказание - глоба.</w:t>
        <w:tab/>
        <w:br/>
        <w:tab/>
        <w:t xml:space="preserve">Жалбата се явява процесуално недопустима по следните съображения:</w:t>
        <w:tab/>
        <w:br/>
        <w:tab/>
        <w:t xml:space="preserve">В чл. 27, ал. 2, т. 6 от АПК законодателят обвързва преценката на допустимостта на искането с наличие на специални изисквания, установени със закон. Приложимостта на Закона за защита на личните данни е свързана със защита на физическите лица във връзка с обработването на техните лични данни от лица, имащи качество на администратори на лични данни по смисъла на легалната дефиниция на чл. 3. Тоест, това изискване се явява абсолютна процесуална предпоставка, с оглед на която следва да се прецени допустимостта на жалбата. В конкретния случай, жалбата е насочена срещу физическо лице, което не е администратор на лични данни по смисъла на закона, поради което комисията не може да упражни правата си по чл. 10, ал. 1 т. 7 от ЗЗЛД, съгласно който комисията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От друга страна, съгласно чл. 1, ал. 7 от ЗЗЛД приложението на закона се изключва в случаите на обработване на лични данни от физически лица, извършвано за техни лични или домашни дейности, а в случая от приложената искова молба като писмено доказателство, е видно че е подадена от едно физическо лице спрямо друго по реда на ГПК.</w:t>
        <w:tab/>
        <w:br/>
        <w:tab/>
        <w:t xml:space="preserve">С оглед гореизложеното, поради невъзможността да се конституира ответна страна - администратор на лични данни по смисъла на чл. 3 от ЗЗЛД и в съответствие с чл. 27, ал. 1 и ал. 2, т. 6 от АПК, на основание с чл. 10, ал. 1, т. 7 и във връзка чл. 1, ал. 7 от ЗЗЛД, Комисията</w:t>
        <w:tab/>
        <w:br/>
        <w:tab/>
        <w:t xml:space="preserve">РЕШИ:</w:t>
        <w:tab/>
        <w:br/>
        <w:tab/>
        <w:t xml:space="preserve">Прекратява производството по жалба с рег. № Ж- 37/ 19.05.2008 г. от К.Б.М. срещу Я.И.Г.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