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№602/14.12.2017 по ч.гр.д. №3980/2017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602</w:t>
        <w:tab/>
        <w:br/>
        <w:tab/>
        <w:t xml:space="preserve"> </w:t>
        <w:tab/>
        <w:br/>
        <w:tab/>
        <w:t xml:space="preserve">София, 14.12.2017 г.</w:t>
        <w:tab/>
        <w:br/>
        <w:tab/>
        <w:t xml:space="preserve"> </w:t>
        <w:tab/>
        <w:br/>
        <w:tab/>
        <w:t xml:space="preserve">Върховният касационен съд на Република България, четвърто гражданско отделение, в закрито заседание на четвърти декември през две хиляди и седемнадесетата година, в състав:</w:t>
        <w:tab/>
        <w:br/>
        <w:tab/>
        <w:t xml:space="preserve"> </w:t>
        <w:tab/>
        <w:br/>
        <w:tab/>
        <w:t xml:space="preserve"> ПРЕДСЕДАТЕЛ: БОЙКА СТОИЛОВА</w:t>
        <w:tab/>
        <w:br/>
        <w:tab/>
        <w:t xml:space="preserve"> </w:t>
        <w:tab/>
        <w:br/>
        <w:tab/>
        <w:t xml:space="preserve"> ЧЛЕНОВЕ: МИМИ ФУРНАДЖИЕВА</w:t>
        <w:tab/>
        <w:br/>
        <w:tab/>
        <w:t xml:space="preserve"> </w:t>
        <w:tab/>
        <w:br/>
        <w:tab/>
        <w:t xml:space="preserve"> ВЕЛИСЛАВ ПАВКОВ </w:t>
        <w:tab/>
        <w:br/>
        <w:tab/>
        <w:t xml:space="preserve"> </w:t>
        <w:tab/>
        <w:br/>
        <w:tab/>
        <w:t xml:space="preserve">като изслуша докладваното от съдия Фурнаджиева ч. гр. д. № 3980 по описа на четвърто гражданско отделение на ВКС за 2017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278, ал. 1, вр. чл. 274, ал. 3, т. 1 ГПК.</w:t>
        <w:tab/>
        <w:br/>
        <w:tab/>
        <w:t xml:space="preserve"> </w:t>
        <w:tab/>
        <w:br/>
        <w:tab/>
        <w:t xml:space="preserve">Образувано е по частната касационна жалба на Етажната собственост на сграда с идентификатор 61813.457.31.1, представляваща секция А, намираща се във ваканционен комплекс „А. х.” – [населено място], [улица], м. Б., представлявана от управителя О. Л. П., чрез адв. А. Т., против въззивното определение № 4138 от 2 август 2017 г., постановено по в. ч.гр. д. № 520 по описа на окръжния съд в [населено място] за 2017 г., с което е потвърдено определение № 2791 от 11 май 2017 г., постановено по гр. д. № 1431 по описа на районния съд в [населено място] за 2016 г. за прогласяване, че българският съд е некомпетентен да разгледа искове, чийто предмет са вземания за управление и поддържане на общите части на етажната собственост на сграда с идентификатор 61813.457.31.1, представляваща секция А, намираща се във ваканционен комплекс „А. х.” – [населено място], [улица], м. Б., против Р. Б., гражданин на Република Л., с адрес в Обединено Кралство Великобритания и С. И., 185 П. Р., Л., в качеството му на собственик на ап. А226, намиращ се на втори жилищен етаж в етажната собственост, общо за сумата от 1354, 92 евро, присъдена с европейска заповед за плащане, обективирана във формуляр Д към чл. 12, § 1 от Регламент 1896/2006 г., издадена по гр. д. № 340/2015 г. по описа на окръжния съд в [населено място], и производството по делото е прекратено.</w:t>
        <w:tab/>
        <w:br/>
        <w:tab/>
        <w:t xml:space="preserve"> </w:t>
        <w:tab/>
        <w:br/>
        <w:tab/>
        <w:t xml:space="preserve">В жалбата се излагат съображения за недопустимост и неправилност на обжалваното определение поради наличието на всички пороци, сочени в чл. 281, т. 3 ГПК. В изложение на основанията за допускане на касационното обжалване към частната касационна жалба са посочени материалноправни и процесуално правни въпроси, които според частния жалбоподател обосновават разглеждането на спора от касационния съд поради допуснато противоречие с практиката на ВКС, както и поради значението им за точното прилагане на закона, както и за развитието на правото. </w:t>
        <w:tab/>
        <w:br/>
        <w:tab/>
        <w:t xml:space="preserve"> </w:t>
        <w:tab/>
        <w:br/>
        <w:tab/>
        <w:t xml:space="preserve">К. съд в настоящия си състав приема, че частната жалба на е недопустима предвид правилото на чл. 274, ал. 4 ГПК.</w:t>
        <w:tab/>
        <w:br/>
        <w:tab/>
        <w:t xml:space="preserve"> </w:t>
        <w:tab/>
        <w:br/>
        <w:tab/>
        <w:t xml:space="preserve">Предявени са при условията на обективно съединяване установителни искове за вземане на етажната собственост против ответника Б. за сумите 437, 40 евро дължимо възнаграждение за поддръжка и управление за 2014 г., съгласно решение на общото събрание от 13.09.2013 г., 437, 40 евро дължимо възнаграждение за поддръжка и управление за 2015 г., съгласно решение на общото събрание от 08.08.2014 г., 92, 04 евро законна лихва върху главницата от 437, 40 евро, изчислена за периода от 05.10.2013 г. до датата на подаване на заявлението за издаване на европейска заповед за плащане, 33, 10 евро законна лихва върху главницата от 437, 40 евро, изчислена за периода от 01.02.2015 г. до датата за подаване на заявлението за издаване на европейска заповед за плащане, 337, 85 евро разходи за поддръжка и управление за периода 2011-2014 г., 17, 13 евро за извършени дейности по ремонт и обновяване на общите части на сградата за периода 2011-2014 г. </w:t>
        <w:tab/>
        <w:br/>
        <w:tab/>
        <w:t xml:space="preserve"> </w:t>
        <w:tab/>
        <w:br/>
        <w:tab/>
        <w:t xml:space="preserve">Съгласно чл. 274, ал. 4 ГПК, не подлежат на обжалване определенията по дела, решенията по които не подлежат на касационно обжалване. В случая е явно, че дори съвкупността от претендираните суми (1354, 92 евро) не преминава прага на касационното обжалване по смисъла на чл. 280, ал. 2, т. 1, предл. първо ГПК – не подлежат на касационно обжалване решенията по въззивни граждански дела с цена на иска до 5000 лева. Ето защо частната касационна жалба следва да се остави без разглеждане. </w:t>
        <w:tab/>
        <w:br/>
        <w:tab/>
        <w:t xml:space="preserve"> </w:t>
        <w:tab/>
        <w:br/>
        <w:tab/>
        <w:t xml:space="preserve">Мотивиран от изложеното, Върховният касационен съд, състав на четвърто гражданско отделение,</w:t>
        <w:tab/>
        <w:br/>
        <w:tab/>
        <w:t xml:space="preserve"> </w:t>
        <w:tab/>
        <w:br/>
        <w:tab/>
        <w:t xml:space="preserve">ОПРЕДЕЛИ: </w:t>
        <w:tab/>
        <w:br/>
        <w:tab/>
        <w:t xml:space="preserve"> </w:t>
        <w:tab/>
        <w:br/>
        <w:tab/>
        <w:t xml:space="preserve">ОСТАВЯ БЕЗ РАЗГЛЕЖДАНЕ частната касационна жалба на Етажната собственост на сграда с идентификатор 61813.457.31.1, представляваща секция А, намираща се във ваканционен комплекс „А. х.” – [населено място], [улица], м. Б., представлявана от управителя О. Л. П., против въззивното определение № 4138 от 2 август 2017 г., постановено по в. ч.гр. д. № 520 по описа на окръжния съд в [населено място] за 2017 г.</w:t>
        <w:tab/>
        <w:br/>
        <w:tab/>
        <w:t xml:space="preserve"> </w:t>
        <w:tab/>
        <w:br/>
        <w:tab/>
        <w:t xml:space="preserve">Определението може да се обжалва с частна жалба пред друг тричленен състав на гражданската колегия на ВКС в едноседмичен срок от получаването на препис.</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