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№1061/11.05.2023 по гр. д. №4696/2022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1061</w:t>
        <w:tab/>
        <w:br/>
        <w:tab/>
        <w:t xml:space="preserve"/>
        <w:tab/>
        <w:br/>
        <w:tab/>
        <w:t xml:space="preserve">гр.София, 11.05.2023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единадесети май две хиляди двадесет и трета година в състав:ПРЕДСЕДАТЕЛ: Емил Томов</w:t>
        <w:tab/>
        <w:br/>
        <w:tab/>
        <w:t xml:space="preserve"/>
        <w:tab/>
        <w:br/>
        <w:tab/>
        <w:t xml:space="preserve">ЧЛЕНОВЕ: Драгомир Драгнев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Драгомир Драгнев гр. д. № 4696 по описа за 2022 г., приема следното:</w:t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/>
        <w:tab/>
        <w:br/>
        <w:tab/>
        <w:t xml:space="preserve"> Образувано е по касационна жалба на Д. Г. С. срещу решение № 979 от 2.07.2022 г., постановено по въззивно гражданско дело № 3700 по описа за 2021 г. на Софийския апелативен съд, 2 състав, с което е отменено решение №7 от 15.09.2021 г. по т. д. № 130 по описа за 2020 г. на Софийския окръжен съд в осъдителната му част, постановено е друго решение, с което са отхвърлени исковете с правно основание чл. 432 от КЗ и чл. 86 от ЗЗД, предявени от Д. Г. С. срещу ЗД „Бул Инс“ АД за присъждане на обезщетение за неимуществени вреди от катастрофа, станала на 12.06.2018 г.-болки и страдания от обездвижване на дясната ръка поради счупване на раменната кост, в размер на 15 000 лв., ведно със законната лихва от 12.09.2019 г. до окончателното заплащане на сумата, като в отхвърлителната част първоинстанционното решение е оставено в сила. </w:t>
        <w:tab/>
        <w:br/>
        <w:tab/>
        <w:t xml:space="preserve"/>
        <w:tab/>
        <w:br/>
        <w:tab/>
        <w:t xml:space="preserve"> Касаторът твърди, че решението на Софийския апелативен съд е необосновано и е постановено при допуснати нарушения на процесуалния закон-основания за касационно обжалване по чл. 281, т. 3 от ГПК. Като основания за допускане на касационно обжалване сочи т. 1 и т. 3 на чл. 280, ал. 1 от ГПК по следните въпроси:</w:t>
        <w:tab/>
        <w:br/>
        <w:tab/>
        <w:t xml:space="preserve"/>
        <w:tab/>
        <w:br/>
        <w:tab/>
        <w:t xml:space="preserve">1. Следва ли съдът, когато не възприема заключението, изготвено в хода на съдебното дирене, да изложи подробни мотиви, обосноваващи преценката му за годността на експертизата?</w:t>
        <w:tab/>
        <w:br/>
        <w:tab/>
        <w:t xml:space="preserve"/>
        <w:tab/>
        <w:br/>
        <w:tab/>
        <w:t xml:space="preserve">2. Следва ли експертизата да се ползва с приоритет пред останалите събрани доказателства?</w:t>
        <w:tab/>
        <w:br/>
        <w:tab/>
        <w:t xml:space="preserve"/>
        <w:tab/>
        <w:br/>
        <w:tab/>
        <w:t xml:space="preserve">3. Следва ли въззивният съд, в случай че приеме, че са налице основания за отвод на вещото лице по приетото заключение в първоинстанционното производство, да замени вещото лице и да допусне нова експертиза?</w:t>
        <w:tab/>
        <w:br/>
        <w:tab/>
        <w:t xml:space="preserve"/>
        <w:tab/>
        <w:br/>
        <w:tab/>
        <w:t xml:space="preserve">4. Следва ли съдът при мотивиране на решението си да обсъжда всички доказателства в тяхната взаимовръзка и цялост, или е достатъчно да приеме изводите си единствено въз основа на едно от събраните доказателства?</w:t>
        <w:tab/>
        <w:br/>
        <w:tab/>
        <w:t xml:space="preserve"/>
        <w:tab/>
        <w:br/>
        <w:tab/>
        <w:t xml:space="preserve">5. В случаите когато събраните доказателства не са достатъчни, за да установят твърдените факти от страната, която носи доказателствена тежест, следва ли съдът служебно да назначи експертиза или да постави допълнителни въпроси?</w:t>
        <w:tab/>
        <w:br/>
        <w:tab/>
        <w:t xml:space="preserve"/>
        <w:tab/>
        <w:br/>
        <w:tab/>
        <w:t xml:space="preserve">6. Липсата на присъда, постановена по наказателното дело, пречка ли е съдът в рамките на своята компетентност и с дадените в ГПК средства да установи наличието на деликт?</w:t>
        <w:tab/>
        <w:br/>
        <w:tab/>
        <w:t xml:space="preserve"/>
        <w:tab/>
        <w:br/>
        <w:tab/>
        <w:t xml:space="preserve">7. Представлява ли процесуално нарушение неспазването на съда на процедурата, уредена в чл. 196, ал. 3 от ГПК при установени и приети основания за отвод на вещото лице?</w:t>
        <w:tab/>
        <w:br/>
        <w:tab/>
        <w:t xml:space="preserve"/>
        <w:tab/>
        <w:br/>
        <w:tab/>
        <w:t xml:space="preserve">8. В случай че съдът установи основание за отвод на вещо лице, има ли право да обсъжда експертизата по същество и на база на констатациите си да приеме, че същата страда от необоснованост, или следва да замени вещото лице, без да обсъжда заключението?</w:t>
        <w:tab/>
        <w:br/>
        <w:tab/>
        <w:t xml:space="preserve"/>
        <w:tab/>
        <w:br/>
        <w:tab/>
        <w:t xml:space="preserve">9. Следва ли съдът, в случай че установи, че са налице основанията за отвод на вещо лице в хода на въззивната инстанция по приетата вече експертиза, да замени вещото лице и да назначи служебно нова експертиза, или може едностранно да изключи експертизата като доказателство и да не я кредитира в крайния си акт?</w:t>
        <w:tab/>
        <w:br/>
        <w:tab/>
        <w:t xml:space="preserve"/>
        <w:tab/>
        <w:br/>
        <w:tab/>
        <w:t xml:space="preserve">ЗД „Бул Инс“ АД не взема становище по касационната жалба.</w:t>
        <w:tab/>
        <w:br/>
        <w:tab/>
        <w:t xml:space="preserve"/>
        <w:tab/>
        <w:br/>
        <w:tab/>
        <w:t xml:space="preserve"> 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/>
        <w:tab/>
        <w:br/>
        <w:tab/>
        <w:t xml:space="preserve"> Д. Г. С. е изложил в исковата молба, че на 12.06.2018 г. е пътувал в лекия автомобил „Ауди А4“ с рег. [рег. номер на МПС] , управляван от Г. А. Л.. Движещият се по общински път SFO3173, свързващ селата Саранци-Макоцево, в посока от [населено място] към [населено място] лек автомобил „Ауди А 80“ с рег. [рег. номер на МПС] , управляван от Н. А. Г., е ударил автомобила, в който е пътувал. В проведеното досъдебно производство е било установено, че виновен за пътнотранспортното произшествие е водачът на лекия автомобил „Ауди А 80“, който е навлязъл в насрещното платно и чиято гражданска отговорност се покрива от застраховка в ЗД „Бул Инс“ АД. В резултат от инцидента ищецът е претърпял закрито счупване да долния край на хумеруса, поради което е поискал застрахователното дружество да бъде осъдено да му заплати 30 000 лв. обезщетение за претърпените неимуществени вреди от произшествието.</w:t>
        <w:tab/>
        <w:br/>
        <w:tab/>
        <w:t xml:space="preserve"/>
        <w:tab/>
        <w:br/>
        <w:tab/>
        <w:t xml:space="preserve"> В отговора на исковата молба ЗД „Бул Инс“ АД е оспорило описания механизъм на произшествието, заявило е, че не се касае за деликт, а за случайно събитие, поради което не носи отговорност за обезщетяване на вредите.</w:t>
        <w:tab/>
        <w:br/>
        <w:tab/>
        <w:t xml:space="preserve"/>
        <w:tab/>
        <w:br/>
        <w:tab/>
        <w:t xml:space="preserve"> Софийският окръжен съд е приел, че произшествието е предизвикано от водача на лекия автомобил „Ауди А 80“, който е застрахован срещу своята гражданска отговорност в ответното дружество, а размерът на обезщетението на причинените на ищеца неимуществени вреди е определил на 15 000 лв. Ето защо е осъдил застрахователното дружество да заплати тази сума и е отхвърлил иска в останалата част до пълния предявен размер от 30 000 лв.</w:t>
        <w:tab/>
        <w:br/>
        <w:tab/>
        <w:t xml:space="preserve"/>
        <w:tab/>
        <w:br/>
        <w:tab/>
        <w:t xml:space="preserve"> Първоинстанционното решение е било обжалвано и от двете страни по делото. Застрахователното дружество е повторило възражението си, че механизмът на произшествието не е установен, тъй като приетата автотехническа експертиза се базира само на доказателства, събрани в досъдебното производство.</w:t>
        <w:tab/>
        <w:br/>
        <w:tab/>
        <w:t xml:space="preserve"/>
        <w:tab/>
        <w:br/>
        <w:tab/>
        <w:t xml:space="preserve"> Софийският апелативен съд е приел, че приетото от първоинстанционния съд заключение няма белезите на експертиза-отговори на въпроси, при които са ползвани специални познания. Базирайки се на скицата към заключението, съдът е достигнал до извода, че словесно описаният начин на засрещане на автомобилите е невъзможен. Според съда е несериозно основаването на експертно заключение на твърдения на свидетел в смисъл „мисля, че аз бях с предимство“. Счел е, че първоинстанционният съд е допуснал процесуално нарушение, тъй като не е зачел направения отвод на вещото лице. След като това вещо лице е дало необосновано заключение в рамките на досъдебното производство, то е обвързано от изводите си и ще ги поддържа пред гражданския съд. Посочил е още, че неприключването на наказателното разследване със съдебен акт не позволява на съда да основе решението си на изводи на друг съд с обвързваща за гражданския състав сила. С тези мотиви въззивният съд е отменил първоинстанционното решение в частта, с която искът е бил уважен и е постановил друго, с което го е отхвърлил, а в частта, с която искът е бил отхвърлен го е потвърдил. Разсъжденията на въззивния съд относно експертизата са довели до извода, че твърдените от ищеца факти, обуславящи основателността на предявения иск, са недоказани, както е посочило и ответното дружество във въззивнатата си жалба. За да достигне до този извод обаче, решаващият състав не е имал необходимите специални знания. След като е възникнало съмнение у състава за правилността на заключението и неговата обоснованост, съгласно чл. 201 от ГПК въззивният съд е бил длъжен да назначи повторно заключение. Съобразно указанията на т. 3 на ТР № 1/2013 г. от 9.12.2013 г. по тълкувателно дело № 1/2013 г. на ОСГТК допускането на повторно заключение е следвало да се извърши служебно, тъй като доказването на твърдените от ищеца факти не е станало заради допуснато според въззивния съд процесуално нарушение от първоинстанционния съд-назначаване на вещо лице, което е следвало да бъде отстранено. Ето защо разрешенията на въззивния съд по третия, петия, осмия и деветия въпроси на касатора са в противоречие с практиката на ВКС, съдържаща се в на т. 3 на ТР № 1/2013 г. от 9.12.2013 г. по тълкувателно дело № 1/2013 г. на ОСГТК, поради което следва да бъде допуснато касационно обжалване на основание чл. 280, ал. 1, т. 1 от ГПК. Тези въпроси следва да бъдат обобщени в един въпрос както следва:</w:t>
        <w:tab/>
        <w:br/>
        <w:tab/>
        <w:t xml:space="preserve"/>
        <w:tab/>
        <w:br/>
        <w:tab/>
        <w:t xml:space="preserve"> Когато въззивният съд приеме, че в резултат от допуснато от първоинстанционния съд процесуално нарушение/неотстраняване на вещо лице/ твърдени от страната факти, чието осъществяване е оспорено от противната страна, не са били доказани, тъй като заключението не е обосновано и възниква съмнение в неговата правилност, може ли да замести заключението на вещото лице със свои мотиви, или е длъжен да назначи повторно заключение?</w:t>
        <w:tab/>
        <w:br/>
        <w:tab/>
        <w:t xml:space="preserve"/>
        <w:tab/>
        <w:br/>
        <w:tab/>
        <w:t xml:space="preserve"> По дадените от въззивния съд отговори на останалите въпроси не се констатира противоречие с практиката на ВКС или необходимост да се допуска касационно обжалване на основание чл. 280, ал. 1, т. 3 от ГПК.</w:t>
        <w:tab/>
        <w:br/>
        <w:tab/>
        <w:t xml:space="preserve"/>
        <w:tab/>
        <w:br/>
        <w:tab/>
        <w:t xml:space="preserve"> 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решение № 979 от 2.07.2022 г., постановено по въззивно гражданско дело № 3700 по описа за 2021 г. на Софийския апелативен съд, 2 състав.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 или на докладчика за прекратяване.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