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№5002/11.05.2023 по ч. търг. д. №31/2022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50023</w:t>
        <w:tab/>
        <w:br/>
        <w:tab/>
        <w:t xml:space="preserve"/>
        <w:tab/>
        <w:br/>
        <w:tab/>
        <w:t xml:space="preserve"> София, 11.05.2023 г.</w:t>
        <w:tab/>
        <w:br/>
        <w:tab/>
        <w:t xml:space="preserve"/>
        <w:tab/>
        <w:br/>
        <w:tab/>
        <w:t xml:space="preserve">В. К. С на Република БЪЛГАРИЯ, Търговска колегия, Второ отделение, в закрито съдебно заседание на двадесет и втори ноември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Г. И т. д. № 31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Г. С. Б. и М. С. Б. чрез адвокат К. обжалват определение № 2547 от 03.10.2021 г. по гр. д. 2998/20 г, САС, 2 състав, с което е изменено решението в частта за разноските и е отменено решението в частта за разноските, с която са присъдени като дължими от ЗД „Бул инс“ АД в полза на адв. П. К. 40 лв – адвокатски хонорар, присъдени на основание чл. 38 от ЗАдв. и са осъдени на основание чл. 248 от ГПК вр. чл. 78, ал. 3 ГПК Г. Б. и М. Б. да заплатят на ЗД „Бул инс“ АД допълнителни разноски за двете съдебни производства, съразмерно на уважените претенции в размер на 6 769 лв. </w:t>
        <w:tab/>
        <w:br/>
        <w:tab/>
        <w:t xml:space="preserve"/>
        <w:tab/>
        <w:br/>
        <w:tab/>
        <w:t xml:space="preserve">Излагат съображения, че разноските, направени от застрахователя са за друг адвокат, различен от адвоката, който се е явявал в процеса като представител на застрахователя. </w:t>
        <w:tab/>
        <w:br/>
        <w:tab/>
        <w:t xml:space="preserve"/>
        <w:tab/>
        <w:br/>
        <w:tab/>
        <w:t xml:space="preserve">Дори да са направени разноски, то не се следвали, тъй като адвокатът, получил възнаграждението, не бил участвал в процеса. Считат, че не се следват разноски за въззивното производство. </w:t>
        <w:tab/>
        <w:br/>
        <w:tab/>
        <w:t xml:space="preserve"/>
        <w:tab/>
        <w:br/>
        <w:tab/>
        <w:t xml:space="preserve">Сочат и евентуално възражение за прекомерност на адвокатското възнаграждение, на основание чл. 78, ал. 5 от ГПК. </w:t>
        <w:tab/>
        <w:br/>
        <w:tab/>
        <w:t xml:space="preserve"/>
        <w:tab/>
        <w:br/>
        <w:tab/>
        <w:t xml:space="preserve">Считат, че при предявени искове с общ материален интерес от 260 000 лв, въззивната инстанция намалявала присъдените от СГС суми до общ размер 80 000 лв или уважената част спрямо отхвърлената част били в съотношение 30, 80 % към 69, 2%. При цена на искове 260 000 лв размерът на адвокатското възнаграждение с ДДС бил 8 080 лв, а съответно съобразено отхвърлената част от исковете 69, 2 % от този хонорар 5 588 лв. По неизвестни причини въззивният съд бил изчислил адвокатското възнаграждение в размер на 9 600 лв. – с 1 520 лв повече от установените размери в НМРАВ. </w:t>
        <w:tab/>
        <w:br/>
        <w:tab/>
        <w:t xml:space="preserve"/>
        <w:tab/>
        <w:br/>
        <w:tab/>
        <w:t xml:space="preserve">Молят да се отмени обжалваното определение, като присъдените разноски за въззивното производство се отменят, както и да се намалят разноските за представителство пред първоинстанционния съд в размер на 5 588 лв. </w:t>
        <w:tab/>
        <w:br/>
        <w:tab/>
        <w:t xml:space="preserve"/>
        <w:tab/>
        <w:br/>
        <w:tab/>
        <w:t xml:space="preserve">Ответникът ЗД „Бул инс“ АД не е подал отговор на частната жалба. </w:t>
        <w:tab/>
        <w:br/>
        <w:tab/>
        <w:t xml:space="preserve"/>
        <w:tab/>
        <w:br/>
        <w:tab/>
        <w:t xml:space="preserve">Върховният касационен съд на Р България,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Частната жалба е в срок, подадена от легитимирана страна, срещу акт, подлежащ на обжалване. 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размерът на адвокатското възнаграждение е определен от първоинстанционния съд в размер на 9 600 лв. Същата следвало да съответства на установения защитен интерес и поради това неправилно спрямо тази сума бил приспаднат процент защитен интерес. Това била причина произнасянето на СГС в частта за разноските да се отмени изцяло с решението по делото и дължимото да се преизчисли съобразно възприетите от САС като дължими парични обезщетения. Изводите на САС, че не били налице предпоставките по чл. 78, ал. 5 от ГПК по отношение хонорара на повереника, при липса на възражение пред първоинстанционния съд следвало да се приеме, че адвокатският хонорар, дължим на ответника е 9 600 лв. На съизмеряване със защитения интерес подлежали другите разноски – хонорар за експертиза и депозит за призоваване на свидетел. При преизчисляване на общата сума 9 830 лв съразмерно на възприетите от САС, полагаеми се на ищците обезщетения, в полза на ответника се дължали разноски от 8 737 лв. За въззивната инстанция, САС е приел, че е направеното от повереника на въззивниците-ищци оспорване, основано на чл. 78, ал. 5 от ГПК. Същото е прието за основателно. В полза на ответника се дължали разноски от 1 356 лв, съгласно Наредба № 1 за минималните размери на адвокатските възнаграждения с начислен ДДС, адвокатски хонорар съобразно защитения интерес и държавна такса в размер на 16 лв (съразмерно на уважената част от жалбата), общо 1 372 лв. В полза на ЗД „Бул инс“ АД се дължали разноски за двете инстанции 10 109 лв. При приспадане на присъдените с решението на САС, 3 340 лв, дължимите на ответника, били 6 769 лв. Присъдени са още 6 769 лв разноски на ЗД „Бул инс“ АД. Следва да се посочи, че с решението си въззивният съд е отменил решението в частта за разноските изцяло. </w:t>
        <w:tab/>
        <w:br/>
        <w:tab/>
        <w:t xml:space="preserve"/>
        <w:tab/>
        <w:br/>
        <w:tab/>
        <w:t xml:space="preserve">При пресмятане на дължимото възнаграждение на основание чл. 38 от ЗАдв, на адв. К., като процесуален представител, осъществил безплатна правна помощ, била допусната фактическа грешка, дължимата сума била 4 152 лв, а не 4 192 лв. така е обусловен извода за частична отмяна на решението в частта за разноските. </w:t>
        <w:tab/>
        <w:br/>
        <w:tab/>
        <w:t xml:space="preserve"/>
        <w:tab/>
        <w:br/>
        <w:tab/>
        <w:t xml:space="preserve">Видно е от данните по делото, че е налице осъществено представителство пред първоинстанционния съд от ответника ЗД „Булинс“ АД чрез адвокат М. Г.. Последният е преупълномощил адвокат Ал. И. да се явява по делото, като е и извършил процесуални действия. Не е основателен довода на частните жалбоподатели, че заплатеното възнаграждение е на адвокат, който не се е явявал по делото. В действителност следва да се приеме, че чрез преупълномощаване е осъществена защита на застрахователното дружество. Обстоятелството, че преупълномощен адвокат се е явявал в процеса, не означава, че не е осъществена процесуална защита от адвокат. Следва да се приеме, че при наличие на преупълномощаване, е налице осъществена защита в полза на застрахователя, който е заплатил адвокатско възнаграждение. Поради това, ще следва да се приеме, че адвокатското възнаграждение е направен разход от ответника. </w:t>
        <w:tab/>
        <w:br/>
        <w:tab/>
        <w:t xml:space="preserve"/>
        <w:tab/>
        <w:br/>
        <w:tab/>
        <w:t xml:space="preserve">Първата инстанция е приела, че заплатеното адвокатско възнаграждение е в размер на 36 000 лв с ДДС. При направено възражение за прекомерност, на основание чл. 78, ал. 5 от ГПК, съдът е направил извод, че адвокатското възнаграждение следва да се намали на 9 600 лв с ДДС. </w:t>
        <w:tab/>
        <w:br/>
        <w:tab/>
        <w:t xml:space="preserve"/>
        <w:tab/>
        <w:br/>
        <w:tab/>
        <w:t xml:space="preserve">С решението по делото, въззивният съд е осъдил Г. Б. и М. Б. да заплатят за двете съдебни инстанции разноски на ЗД „Бул инс“ АД в размер на 3 340 лв. С определението по чл. 248 от ГПК, въззивният съд е приел, че следва да се заплати още 6 769 лв, като е осъдил ищците да заплатят тези разноски. Видно от съдебното решение, на основание чл. 78, ал. 3 от ГПК Г. Б. и М. Б., са осъдени да заплатят на ЗД „Бул инс“ АД сумата от 3 340 лв. С определението, решението на съда е допълнено в частта за разноските, дължими на ЗД „Булинс“ АД в размер на 6 769 лв. Общият размер на присъдените разноски на ЗД „Булинс“ АД за двете инстанции от въззивния съд е 10 109 лв.</w:t>
        <w:tab/>
        <w:br/>
        <w:tab/>
        <w:t xml:space="preserve"/>
        <w:tab/>
        <w:br/>
        <w:tab/>
        <w:t xml:space="preserve">Тезата на частните жалбоподатели е, че размерът на адвокатското възнаграждение на ответника, следва да се определи като се вземе предвид сбора от предявените искове 260 000 лв и съобразно него се определи минималният размер на възнаграждението, посочено в размер на 8 080 лв. Също така е посочено, че за една инстанция се дължат 5 588 лв, за две съответно 11 176 лв. (повече, отколкото е присъдил въззивният съд )</w:t>
        <w:tab/>
        <w:br/>
        <w:tab/>
        <w:t xml:space="preserve"/>
        <w:tab/>
        <w:br/>
        <w:tab/>
        <w:t xml:space="preserve">Въззивният съд е посочил, че общият размер на разноските на ответника са 9 830 лв, от които адвокатско възнаграждение 9 600 лв. в минимален размер. Съразмерно на отхвърлената част от исковете е определено, че за всяка инстанция следва да се дължат 6 782, 70 лв, за две инстанции 13 565, 40 лв. Самият ответник в молбата по чл. 248 от ГПК счита, че разноските които му се дължат, изразяващи се в адвокатско възнаграждение, следва да са в размер на 7 752 лв за всяка съдебна инстанция, общ размер 15 504 лв. </w:t>
        <w:tab/>
        <w:br/>
        <w:tab/>
        <w:t xml:space="preserve"/>
        <w:tab/>
        <w:br/>
        <w:tab/>
        <w:t xml:space="preserve">Настоящият съдебен състав намира, че разноските, дължими на ответника, на основание чл. 78, ал. 3 от ГПК, следва да се изчислят като се определят размерите на дължимите адвокатски възнаграждения, на основание чл. 7, ал. 2, т. 5 от Наредба № 1 за минималните размери на адвокатските възнаграждение или за 130 000 лв (обжалваем интерес от всеки ищец), минималното адвокатско възнаграждение е 4 956 лв. С оглед изхода на спора по всеки от исковете (уважаването им до 40 000 лв и отхвърляне до обжалваемия размер от 90 000 лв), за всяка инстанция, дължимото адвокатско възнаграждение е 3 419, 64 лв, Общо по всеки иск, за всяка инстанция, дължимото възнаграждение на ответника, следва да се определи, на основание чл. 78, ал. 3 от ГПК, в размер на 13 678, 56 лв. Като е присъдил сумата с решението 3 340 лв и с определението по чл. 248 от ГПК 6 769 лв, както бе посочено са присъдени 10 109 лв, които не са повече поисканите от ответника и дължими му разноски. </w:t>
        <w:tab/>
        <w:br/>
        <w:tab/>
        <w:t xml:space="preserve"/>
        <w:tab/>
        <w:br/>
        <w:tab/>
        <w:t xml:space="preserve">При така отправеното искане от ЗД „Булинс“ АД, въззивният съд не е уважил искането за изменение на решението в частта за разноските изцяло, а частично. Доколкото няма частна жалба от него, не може да се присъди повече от колкото е присъдено от въззивния съд. Частната жалба на ищците, представлявани от адв. К., е неоснователна, първо поради направените изчисления по съразмерност, съобразно изхода на спора и второ, по отношение на дължимостта на разноските и за двете инстанции, като не е прието за основателно искането, че разноски се следват само за една инстанция. </w:t>
        <w:tab/>
        <w:br/>
        <w:tab/>
        <w:t xml:space="preserve"/>
        <w:tab/>
        <w:br/>
        <w:tab/>
        <w:t xml:space="preserve">След искане от въззивника – ответник, по реда на чл. 248 от ГПК, въззивният съд е отменил решението в частта за разноските, присъдени в полза на адв. К., на основание чл. 38 от ЗАдв в частта относно разликата над 4 152 лв до 4 192 лв, с 40 лв. По отношение отмяна на решението в частта за разноските относно присъденото възнаграждение на основание чл. 38 от ЗАдв, настоящият съдебен състав намира, че въззивният съд е поправил решението в посочената част. Видно от мотивите на въззивното съдебно решение е посочено, че се дължи възнаграждение за осъществено представителство пред първата и въззивната инстанция, съразмерно на уважената част от иска, като е определено адвокатското възнаграждение съобразно уважената част от исковете за всеки от ищците по 40 000 лв и съобразно чл. 7, ал. 2, т. 4 от Наредба № 1 за размерите на адвокатските възнаграждения или сумата от 1 730, 20 лв с ДДС, за всеки от ищците, за всяка от инстанциите, общият размер на дължимото възнаграждение за оказана безплатна помощ е 4 152 лв., както е присъдено след поправката възнаграждение на основание чл. 38, ал. 1, т. 2 от Задв.. Ч жалба и в тази част е неоснователна. </w:t>
        <w:tab/>
        <w:br/>
        <w:tab/>
        <w:t xml:space="preserve"/>
        <w:tab/>
        <w:br/>
        <w:tab/>
        <w:t xml:space="preserve">По изложените съображения настоящият съдебен състав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УВАЖЕНИЕ частната жалба на Г. С. Б., М. С. Б. чрез адвокат П. К. срещу определение № 2547/03.10.2021 г. по в. т.д. 2998/20 г. по описа на САС, 2 ГО.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