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№57/25.01.2024 по ч. нак. д. №40/2024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</w:t>
        <w:tab/>
        <w:br/>
        <w:tab/>
        <w:t xml:space="preserve"/>
        <w:tab/>
        <w:br/>
        <w:tab/>
        <w:t xml:space="preserve">гр. София, 25 януари 2024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двадесет и пети януари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ДЕНИЦА ВЪЛКОВА </w:t>
        <w:tab/>
        <w:br/>
        <w:tab/>
        <w:t xml:space="preserve"/>
        <w:tab/>
        <w:br/>
        <w:tab/>
        <w:t xml:space="preserve">при секретар………………………………………………при становището на прокурора…….…Т. Комов...……..………..…изслуша докладваното от съдия Рушанова частно наказателно дело № 40 по описа за 2024 г.</w:t>
        <w:tab/>
        <w:br/>
        <w:tab/>
        <w:t xml:space="preserve"/>
        <w:tab/>
        <w:br/>
        <w:tab/>
        <w:t xml:space="preserve"> Производството е с правно основание чл. 43, т. 3 от НПК.</w:t>
        <w:tab/>
        <w:br/>
        <w:tab/>
        <w:t xml:space="preserve"/>
        <w:tab/>
        <w:br/>
        <w:tab/>
        <w:t xml:space="preserve"> Образувано е след изпращане на производството на ВКС за определяне на компетентен съд, който да разгледа и реши нахд № 667/23г., образувано по описа на РС - Карлово, поради самоотводи на всички съдии от този съд.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по нахд № 6850/23г. по описа на РС – Пловдив е било образувано по жалба на Г. А. М. срещу електронен фиш (ЕФ) сер. К , № 7940355, издаден от ОДМВР - Пловдив.</w:t>
        <w:tab/>
        <w:br/>
        <w:tab/>
        <w:t xml:space="preserve"/>
        <w:tab/>
        <w:br/>
        <w:tab/>
        <w:t xml:space="preserve">С разпореждане № 7261/18.12.23г., съдия при РС – Пловдив прекратил съдебното производство по делото и изпратил делото по компетентност на РС - Карлово по съображения, че той е местно компетентния съд да разгледа производството предвид мястото на извършване на нарушението.</w:t>
        <w:tab/>
        <w:br/>
        <w:tab/>
        <w:t xml:space="preserve"/>
        <w:tab/>
        <w:br/>
        <w:tab/>
        <w:t xml:space="preserve">След постъпване на делото в РС –Карлово било образувано нахд № 667/23г., по което са постъпили отводи на всички съдии от състава на РС - Карлово, поради обстоятелството че жалбоподател е лице, което изпълнява длъжността **** на РС - Карлово.</w:t>
        <w:tab/>
        <w:br/>
        <w:tab/>
        <w:t xml:space="preserve"/>
        <w:tab/>
        <w:br/>
        <w:tab/>
        <w:t xml:space="preserve">При това положение и с оглед невъзможността за образуване на състав в съда, на който производството е подсъдно по правилата на местната подсъдност, ВКС намира, че делото следва да бъде изпратено за разглеждане от друг, еднакъв по степен съд, а именно Районен съд – Пирдоп, който се намира в териториална близост, както и извън съдебния район, в който правораздава като магистрат жалбоподателя М..</w:t>
        <w:tab/>
        <w:br/>
        <w:tab/>
        <w:t xml:space="preserve"/>
        <w:tab/>
        <w:br/>
        <w:tab/>
        <w:t xml:space="preserve">Водим от горното и на основание чл. 43, т.3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нахд № 667/23г. по описа на РС - Карлово за разглеждане от РС – Пирдоп.</w:t>
        <w:tab/>
        <w:br/>
        <w:tab/>
        <w:t xml:space="preserve"/>
        <w:tab/>
        <w:br/>
        <w:tab/>
        <w:t xml:space="preserve">Копие от определението да се изпрати на РС – Карлово.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