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№6058/23.07.2021 по гр. д. №629/2021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 60589/23.07.2021 г.Върховен касационен съд на Р. Б, Гражданска колегия, Четвърто отделение в закритото съдебно заседание на двадесети април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629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5239/03.09.2020 г. по гр. д. № 16274/2019 г., с което Софийски градски съд, потвърждавайки решение № 251924/22.10.2019 г. по гр. д. № 32526/2019 г. на Софийски районен съд, е отхвърлил исковете на И. А. Б. - М. срещу Държавен фонд „Земеделие“ (ДФЗ), както следва:</w:t>
        <w:tab/>
        <w:br/>
        <w:tab/>
        <w:t xml:space="preserve"> </w:t>
        <w:tab/>
        <w:br/>
        <w:tab/>
        <w:t xml:space="preserve">· да се признае за незаконно и да се отмени уволнението по чл. 338 КТ, за което е издадената заповед № 70/17.05.2019 г. от изпълнителния директор на ДФЗ (чл. 344, ал. 1, т. 1 КТ);</w:t>
        <w:tab/>
        <w:br/>
        <w:tab/>
        <w:t xml:space="preserve"> </w:t>
        <w:tab/>
        <w:br/>
        <w:tab/>
        <w:t xml:space="preserve">· за възстановяване на заеманата до уволнението длъжност „заместник изпълнителен директор на ДФЗ“ (чл. 344, ал. 1, т. 2 КТ) и</w:t>
        <w:tab/>
        <w:br/>
        <w:tab/>
        <w:t xml:space="preserve"> </w:t>
        <w:tab/>
        <w:br/>
        <w:tab/>
        <w:t xml:space="preserve">· за заплащане на сумата 26 880.00 лв. – обезщетение за оставане без работа в резултат на незаконно уволнение в периода 21.05.2019 – 21.11.2019 г. (чл. 344, ал. 1, т. 3, вр. чл. 225, ал. 1 КТ).</w:t>
        <w:tab/>
        <w:br/>
        <w:tab/>
        <w:t xml:space="preserve"> </w:t>
        <w:tab/>
        <w:br/>
        <w:tab/>
        <w:t xml:space="preserve">Решението се обжалва от И. А. Б. – М. с искане да бъде допуснато до касационен контрол за проверка за правилност по процесуалноправния въпрос: Допустимо ли е съдът да прави изводи за резултата от проведено гласуване на УС на ДФЗ, при условие, че в протокола от заседанието не е отбелязано кой член на УС как е гласувал и може ли съдът при липса на изрично волеизявление на членовете на УС да направи извод за взето единодушно решение в полза на ДФЗ, само като се позовава, че не е посочено някой от членовете да е гласувал „против“ или „въздържал се“? Касаторът счита въпросът включен в предмета на обжалване (общата предпоставка по чл. 280, ал. 1 ГПК за допускане на касационния контрол), а допълнителната по чл. 280, ал. 1, т. 3 ГПК обосновава с довод, че е от значение за точното прилагане на закона и за развитието на правото. Позовава се и на очевидна неправилност – основанието по чл. 280, ал. 2, пр. 3 ГПК. По същество се оплаква, че решението е неправилно като постановено в нарушение на чл. 154 ГПК и противоречи на това, което доказва протоколът на УС на ДФС за взетото решение № 141/16.05.2019 г. по чл. 338 КТ. Претендира разноските по делото. </w:t>
        <w:tab/>
        <w:br/>
        <w:tab/>
        <w:t xml:space="preserve"> </w:t>
        <w:tab/>
        <w:br/>
        <w:tab/>
        <w:t xml:space="preserve">О. Д фонд „Земеделие“, ответник и по касация, възразява, че сочените основания за допускане на касационния контрол липсват, а решението е правилно. Претендира юрисконсултско възнаграждение.</w:t>
        <w:tab/>
        <w:br/>
        <w:tab/>
        <w:t xml:space="preserve"> </w:t>
        <w:tab/>
        <w:br/>
        <w:tab/>
        <w:t xml:space="preserve">За да постанови обжалвания резултат, въззивният съд е приел, че страните не спорят да е възникнало от избор трудовото правоотношение, по което ищцата е заемала длъжността „заместник изпълнителен директор на ДФЗ“ (чл. 19, ал. 1, т. 2 ЗПЗП), а спорът се концентрира върху довода за неспазена процедура по прекратяване на трудовото правоотношение с взетото решение № 141/16.05.2019 г. за отзоваването на ищеца И. Б. от Управителния съвет на ДФЗ (от избирателното тяло). Приел е, че установяването на (не)законосъобразността на уволнението е обусловена от конкретните твърдения в исковата молба по чл. 344, ал. 1, т. 1 КТ, а това е единственият довод, по който дължи произнасяне. В оплакванията си във въззивната жалбата срещу първоинстанционното решение ищецът поддържа само него (чл. 269, изр. 2 ГПК).</w:t>
        <w:tab/>
        <w:br/>
        <w:tab/>
        <w:t xml:space="preserve"> </w:t>
        <w:tab/>
        <w:br/>
        <w:tab/>
        <w:t xml:space="preserve">След това въззивният съд е констатирал, че в исковата молба доводът е заявен твърде общо, а е конкретизиран едва в устните състезания пред първата инстанция. Тогава ищецът е заявил, че решението е взето с участието на лица, които не са сред 11-те членове на УС на ДФЗ по чл. 18, ал. 2 ЗПЗ, а протоколът не удостоверява, че е спазено и необходимото мнозинство по чл. 19, ал. 3 ЗПЗП. Въпреки това въззивният съд е намерил, че следва да го разгледа, като се е мотивирал с липсата на възражение от ответника за несвоевременното конкретизиране.</w:t>
        <w:tab/>
        <w:br/>
        <w:tab/>
        <w:t xml:space="preserve"> </w:t>
        <w:tab/>
        <w:br/>
        <w:tab/>
        <w:t xml:space="preserve">Приел е, че протоколът от 16.05.2019 г. засвидетелства, че на заседанието са присъствали девет от единадесетимата членове на УС на ДФЗ (чл. 18, ал. 2 от ЗПЗП (ЗАКОН ЗА ПОДПОМАГАНЕ НА ЗЕМЕДЕЛСКИТЕ ПРОИЗВОДИТЕЛИ)), а решение № 141 е взето при необходимия кворум - 2/3 от членовете и необходимото мнозинство – единодушно, т. е. повече от 2/4 от присъстващите (чл. 19, ал. 3 от същия закон). Изводът за спазване на необходимия кворум е мотивирал с това, че доводът за това, че част от лицата, участвали на това заседание, не са сред членовете на УС на ДФЗ, не касае „процедурата по прекратяване на трудовото правоотношение“, а се отнася към неспазените изисквания по чл. 18, ал. 2 ЗПЗП за конституирането на този орган на ДФЗ. Поради това, че надхвърля заявената в исковата молба незаконност на уволнението по чл. 338 КТ, е отказал да изследва верността на тази група твърдения. Изводът за единодушно взетото решение е мотивирал с това, че протоколът е подписан от деветимата присъствали членове на УС на ДФЗ и никой не е удостоверил да е гласувал „против“ или „въздържал се“.</w:t>
        <w:tab/>
        <w:br/>
        <w:tab/>
        <w:t xml:space="preserve"> </w:t>
        <w:tab/>
        <w:br/>
        <w:tab/>
        <w:t xml:space="preserve">При тези мотиви, с които въззивният съд е приел за осъществено специалното основание по чл. 338 КТ за прекратяване на трудовото правоотношение между страните, а исковете по чл. 344, ал. 1, т. 1 – 3 КТ – за неоснователни, повдигнатият въпрос не обуславя решението. Той се отнася само към мотивите, с които въззивният съд е приел, че решението на изборното тяло по чл. 338 КТ е взето единодушно, т. е. при необходимото мнозинство по чл. 19, ал. 3 ЗПЗРП. Касаторът не е повдигал въпрос за втората, съществена част от мотивите, с които е отхвърлен искът по чл. 344, ал. 1, т. 1 КТ, - обосноваващите отказа на въззивния съд да изследва верността на твърденията, че част от лицата, гласували в заседанието от 16.05.2019 г., не са сред единадесетимата членове на УС на ДФЗ по чл. 19, ал. 2 ЗПЗП.Стелно по процесуалноправния въпрос не е налице общото условие по чл. 280, ал. 1 ГПК за допускане на касационния контрол. </w:t>
        <w:tab/>
        <w:br/>
        <w:tab/>
        <w:t xml:space="preserve"> </w:t>
        <w:tab/>
        <w:br/>
        <w:tab/>
        <w:t xml:space="preserve">Основанието по чл. 280, ал. 2, пр. 3 ГПК – очевидна неправилност на решението, касаторът обосновава с твърденията, че противоречат на елементарната логика мотивите, с които въззивният съд е приел за единодушно взето решение № 114/ 16.05.2019 г. на УС на ДФЗ.Т противоречие обаче обективно няма, а касационният контрол не следва да се допусне и на това основание. </w:t>
        <w:tab/>
        <w:br/>
        <w:tab/>
        <w:t xml:space="preserve"> </w:t>
        <w:tab/>
        <w:br/>
        <w:tab/>
        <w:t xml:space="preserve">При този изход на делото и на основание чл. 78, ал. 8 ГПК касаторът дължи възнаграждение за представителството от юрисконсулт на ответника и пред настоящата инстанция. Съобразно фактическата и правна сложност на делото, настоящият състав го определя също в размера от 50.00 лв., така както са го сторили и двете предходни инстанции.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5239/03.09.2020 г. по гр. д. № 16274/2019 г. на Софийски градски съд.</w:t>
        <w:tab/>
        <w:br/>
        <w:tab/>
        <w:t xml:space="preserve"> </w:t>
        <w:tab/>
        <w:br/>
        <w:tab/>
        <w:t xml:space="preserve">ОСЪЖДА И. А. Б. – М. да заплати на Държавен фонд „Земеделие“ на основание чл. 78, ал. 8 ГПК сумата 100.00 лв. – юрисконсултско възнаграждение за представителството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