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№6020/23.07.2021 по гр. д. №2662/2020 на ВКС, ГК, IV г.о., докладвано от съдия Мими Фурнаджиева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60205</w:t>
        <w:tab/>
        <w:br/>
        <w:tab/>
        <w:t xml:space="preserve"> </w:t>
        <w:tab/>
        <w:br/>
        <w:tab/>
        <w:t xml:space="preserve">София, 23.07.2021 г.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закрито заседание на деветнадесети юли през две хиляди двадесет и първата година, в състав:</w:t>
        <w:tab/>
        <w:br/>
        <w:tab/>
        <w:t xml:space="preserve"> </w:t>
        <w:tab/>
        <w:br/>
        <w:tab/>
        <w:t xml:space="preserve"> ПРЕДСЕДАТЕЛ: МИМИ ФУРНАДЖИЕВА</w:t>
        <w:tab/>
        <w:br/>
        <w:tab/>
        <w:t xml:space="preserve"> </w:t>
        <w:tab/>
        <w:br/>
        <w:tab/>
        <w:t xml:space="preserve"> ЧЛЕНОВЕ: ВЕЛИСЛАВ ПАВКОВ</w:t>
        <w:tab/>
        <w:br/>
        <w:tab/>
        <w:t xml:space="preserve"> </w:t>
        <w:tab/>
        <w:br/>
        <w:tab/>
        <w:t xml:space="preserve"> ДЕСИСЛАВА ПОПКОЛЕВА</w:t>
        <w:tab/>
        <w:br/>
        <w:tab/>
        <w:t xml:space="preserve"> </w:t>
        <w:tab/>
        <w:br/>
        <w:tab/>
        <w:t xml:space="preserve">като изслуша докладваното от съдия Фурнаджиева гр. д. № 2662 по описа на трето гражданско отделение на съда за 2020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248, ал. 1 ГПК.</w:t>
        <w:tab/>
        <w:br/>
        <w:tab/>
        <w:t xml:space="preserve"> </w:t>
        <w:tab/>
        <w:br/>
        <w:tab/>
        <w:t xml:space="preserve"> Постъпила е молба от Д. Д. М., с адрес в [населено място], представлявана от адв. С. А., с искане да бъде допълнено определение № 177 от 15 март 2021 г., постановено по настоящото гражданско дело, в частта му за разноските. В молбата се сочи, че при постановяване на определението касационният съд е пропуснал да се произнесе по направеното с подадения от М. отговор на касационна жалба искане за присъждане на разноски за адвокатско възнаграждение в размер на 840, 00 лева за изготвяне на същия.</w:t>
        <w:tab/>
        <w:br/>
        <w:tab/>
        <w:t xml:space="preserve"> </w:t>
        <w:tab/>
        <w:br/>
        <w:tab/>
        <w:t xml:space="preserve"> Ответникът Д. К. В., с адрес в [населено място], представляван от адв. В. К., заявява становище за неоснователност на молбата, тъй като касационното обжалване на въззивното решение не е допуснато по нито една от жалбите на двете страни, поради което направените от тях разноски следва да се компенсират. Прави се и възражение за прекомерност на претендираните разноски.</w:t>
        <w:tab/>
        <w:br/>
        <w:tab/>
        <w:t xml:space="preserve"> </w:t>
        <w:tab/>
        <w:br/>
        <w:tab/>
        <w:t xml:space="preserve"> Молбата за допълване на определението, постановено в производството по чл. 288 ГПК, е основателна.</w:t>
        <w:tab/>
        <w:br/>
        <w:tab/>
        <w:t xml:space="preserve"> </w:t>
        <w:tab/>
        <w:br/>
        <w:tab/>
        <w:t xml:space="preserve"> С определение № 177 от 15 март 2021 г., съдът не допусна касационно обжалване на въззивното решение № 173 от 11 март 2020 г., постановено по в. гр. д. № 654/2018 г. по описа на окръжния съд в [населено място], по касационната жалба на Д. В. и по касационната жалба на Д. М.. В определението липсва произнасяне относно своевременно направените от М. претенции за разноски.</w:t>
        <w:tab/>
        <w:br/>
        <w:tab/>
        <w:t xml:space="preserve"> </w:t>
        <w:tab/>
        <w:br/>
        <w:tab/>
        <w:t xml:space="preserve"> С оглед изхода от спора, на основание чл. 78, ал. 3 ГПК, всяка страна има право да получи установените като реално направени разноски само за изготвяне на отговор на касационна жалба. В случая по делото са представени договор за правна защита и съдействие № 64 от 05.06.2020 г., сключен между М. и Адвокатско дружество „А. и У.“, с предмет изготвяне, подписване и внасяне на касационна жалба срещу въззивното решение № 173 от 11 март 2020 г., постановено по в. гр. д. № 654/2018 г. по описа на окръжния съд в [населено място], както и процесуално представителство по образуваното дело пред ВКС, с който е договорено възнаграждение в размер на 1680, 00 лева, с включен ДДС. Представено е и допълнително споразумение от 21.07.2020 г. към посочения договор за правна защита и съдействие, с което предметът на договора е допълнен и с изготвяне на отговор на подадената от В. касационна жалба срещу въззивното решение, като договореното адвокатско възнаграждение от 1680, 00 лева е предоговорено по размер и основание по следния начин: 840, 00 лева, с включен ДДС, по подадената касационна жалба и 840, 00 лева, с включен ДДС, по подадения отговор на касационна жалба. Приложено е и доказателство за заплащане на сумата от 1680, 00 лева чрез банков превод от 05.06.2020 г., с основание хонорар по договор 64/05.06.2020 г. Предвид тези обстоятелства, настоящият съдебен състав намира, че молителката е установила реалното извършване на разноски в размер на 840, 00 лева за отговор на подадената касационна жалба. </w:t>
        <w:tab/>
        <w:br/>
        <w:tab/>
        <w:t xml:space="preserve"> </w:t>
        <w:tab/>
        <w:br/>
        <w:tab/>
        <w:t xml:space="preserve"> Съгласно чл. 78, ал. 5 ГПК, по искане на насрещната страна съдът може да присъди по-нисък размер на разноските (не по-малко от минимално определения размер съобразно чл. 36 ЗА), ако заплатеното от страната възнаграждение за адвокат е прекомерно съобразно действителната правна и фактическа сложност на делото. В случая минималният размер на възнаграждението следва да бъде определено по реда на чл. 7, ал. 1, т. 4 и 6 от Наредба № 1/09.07.2004 г. за минималните размери на адвокатските възнаграждения, като съгласно действащата към датата на сключване на допълнителното споразумение редакция (ДВ бр. 45 от 15.05.2020 г.,) същото е в размер на 250, 00 лева, а съгласно чл. 9, ал. 3 от наредбата, за изготвяне на отговор по касационна жалба с основания за допускане на касационно обжалване по чл. 280, ал. 1 ГПК без процесуално представителство, възнаграждението е в размер 3/4 от възнаграждението по чл. 7 или чл. 8 от нея, но не по-малко от 500, 00 лева. С оглед на това минималното адвокатско възнаграждение в случая възлиза на 500, 00 лева, като след включването на ДДС този размер възлиза на 600, 00 лева, което е по-малко от уговореното и заплатено от М. възнаграждение от 840, 00 лева, включващо ДДС. Това обстоятелство обаче не установява прекомерност на заплатеното адвокатско възнаграждение, тъй като намаляването по реда на чл. 78, ал. 5 ГПК е допустимо, когато заплатеното от страната възнаграждение за адвокат е прекомерно съобразно действителната правна и фактическа сложност на делото. В случая договореният и заплатен размер не надвишава значително дължимия минимум по Наредба № 1/09.07.2004 г., а и делото се отличава със сложност от фактическа страна, поради което възражението за прекомерност на претендираните разноски се явява неоснователно.</w:t>
        <w:tab/>
        <w:br/>
        <w:tab/>
        <w:t xml:space="preserve"> </w:t>
        <w:tab/>
        <w:br/>
        <w:tab/>
        <w:t xml:space="preserve"> Мотивиран от изложеното, Върховният касационен съд, състав на IV г. о.,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ДОПЪЛВА определение № 177 от 15 март 2021 г., постановено по гр. д. № 2662/2020 г. по описа на ВКС, ІV г. о., както следва:</w:t>
        <w:tab/>
        <w:br/>
        <w:tab/>
        <w:t xml:space="preserve"> </w:t>
        <w:tab/>
        <w:br/>
        <w:tab/>
        <w:t xml:space="preserve"> ОСЪЖДА Д. К. В., ЕГН [ЕГН], с адрес в [населено място], [улица], ет. 1, ап. 1, да заплати на Д. Д. М., с адрес в [населено място], [улица], ет. 4, ап. 10, сумата от 840, 00 (осемстотин и четиридесет) лева разноски за адвокатско възнаграждение за касационното производство.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