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№270/10.01.2017 по гр. д. №916/2016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Кога родителите не са били в състояние да предотвратят настъпването на вредите, причинени от противоправно поведение не непълнолетното им дете.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Родителите и осиновителите на непълнолетен извършител на деликт отговарят по чл. 48 ЗЗД за уврежданията от противоправното деяние, които те лично не са причинил, като отговорността им не е гаранционно-обезпечителна – вместо непълнолетното дете – деликвент. Родителите и осиновителите имат задължението да формират възгледи, убеждения и привички за поведение на детето, и да го подготвят за живота в обществото, като продължават да се грижат за възпитанието му и да му внушават внимателно отношение при действията му, до навършване на пълнолетие – 18 години. Отговорността им по чл. 48 ЗЗД е поради това лична - за неупражнен родителски контрол и за недостатъчно възпитание на детето. Съгласно чл. 48, ал. 3 ЗЗД те се освобождават от отговорност, ако не са били в състояние да предотвратят настъпването на вредите. Имат се предвид случаите на деликт поради неупражнен по обективни причини надзор от родител/осиновител или неполагане на грижи по доброто възпитание (също по обективни причини) на детето – извършител на деликта. Обективните причини трябва да са от такова естество, че родителят/осиновителят да е бил в невъзможност да предотврати противоправното поведение на непълнолетния, както и да е изключена изобщо възможността той да възпитава и контролира детето.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270</w:t>
        <w:tab/>
        <w:br/>
        <w:tab/>
        <w:t xml:space="preserve"> </w:t>
        <w:tab/>
        <w:br/>
        <w:tab/>
        <w:t xml:space="preserve">гр.София, 10.01.2017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отделение, в открито съдебно заседание на шести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БОЯН ЦОНЕВ при секретаря Стефка Тодорова, като изслуша докладвано от съдията Албена Бонева гр. дело № 916/2016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ГПК, по касационната жалба, подадена от И. К. Г. и М. ван ден Б. Г., двамата действащи едновременно чрез адв. И. П. С. и адв. М. А. Я., срещу въззивно решение № 294/23.11.2015 г. на Великотърновския апелативен съд, постановено по гр. д. № 333/2015 г. в частта, с която те са осъдени, солидарно с П. К. П. и Н. И. Г., да заплатят по 120 000 лв. обезщетение, на осн. чл. 48 ЗЗД, на М. П. Х. и на М. С. Т., ведно с лихвата, считано от деликта до окончателното издължаване, и съдебноделоводни разноски. </w:t>
        <w:tab/>
        <w:br/>
        <w:tab/>
        <w:t xml:space="preserve"> </w:t>
        <w:tab/>
        <w:br/>
        <w:tab/>
        <w:t xml:space="preserve">Касаторите излагат съображенията за неправилност на въззивното решение поради противоречие с чл. 48, ал. 3 ЗЗД и чл. 52 ЗЗД, както и поради необоснованост. Считат, че не отговарят по реда на чл. 48, ал. 1 ЗЗД, защото са положили всички нужни грижи за възпитанието на сина си Н. Г.. Обезщетението, освен това, не е справедливо - размерът му е завишен, а ищецът М. Х. няма основание да претендира обезщетение, защото не е поддържал връзки нито със сина си, нито с майката.</w:t>
        <w:tab/>
        <w:br/>
        <w:tab/>
        <w:t xml:space="preserve"> </w:t>
        <w:tab/>
        <w:br/>
        <w:tab/>
        <w:t xml:space="preserve">М. П. Х. и М. С. Т., чрез адв. И. С., изразяват становище за неоснователност на жалбата и молят въззивното решение в допуснатата до касационно обжалване част, да бъде потвърдено. </w:t>
        <w:tab/>
        <w:br/>
        <w:tab/>
        <w:t xml:space="preserve"> </w:t>
        <w:tab/>
        <w:br/>
        <w:tab/>
        <w:t xml:space="preserve">Адв. С. моли за присъждане на адвокатско възнаграждение по чл. 38 Закона за адвокатурата.</w:t>
        <w:tab/>
        <w:br/>
        <w:tab/>
        <w:t xml:space="preserve"> </w:t>
        <w:tab/>
        <w:br/>
        <w:tab/>
        <w:t xml:space="preserve">Касационното обжалване е допуснато с определение № 284/18.03.2016 г. по материалноправния въпрос за тълкуване на чл. 48, ал. 3 ЗЗД – кога родителите не са били в състояние да предотвратят настъпването на вредите, причинени от противоправно поведение не непълнолетното им дете.</w:t>
        <w:tab/>
        <w:br/>
        <w:tab/>
        <w:t xml:space="preserve"> </w:t>
        <w:tab/>
        <w:br/>
        <w:tab/>
        <w:t xml:space="preserve">Съставът на Върховния касационен съд дава следното разрешение:</w:t>
        <w:tab/>
        <w:br/>
        <w:tab/>
        <w:t xml:space="preserve"> </w:t>
        <w:tab/>
        <w:br/>
        <w:tab/>
        <w:t xml:space="preserve">Родителите и осиновителите на непълнолетен извършител на деликт отговарят по чл. 48 ЗЗД за уврежданията от противоправното деяние, които те лично не са причинил, като отговорността им не е гаранционно-обезпечителна – вместо непълнолетното дете – деликвент. Родителите и осиновителите имат задължението да формират възгледи, убеждения и привички за поведение на детето, и да го подготвят за живота в обществото, като продължават да се грижат за възпитанието му и да му внушават внимателно отношение при действията му, до навършване на пълнолетие – 18 години. Отговорността им по чл. 48 ЗЗД е поради това лична - за неупражнен родителски контрол и за недостатъчно възпитание на детето. Съгласно чл. 48, ал. 3 ЗЗД те се освобождават от отговорност, ако не са били в състояние да предотвратят настъпването на вредите. Имат се предвид случаите на деликт поради неупражнен по обективни причини надзор от родител/осиновител или неполагане на грижи по доброто възпитание (също по обективни причини) на детето – извършител на деликта. Обективните причини трябва да са от такова естество, че родителят/осиновителят да е бил в невъзможност да предотврати противоправното поведение на непълнолетния, както и да е изключена изобщо възможността той да възпитава и контролира детето. Възможно е при извършване на деликта родителят/осиновителят да не е имал възможност да осъществи надзор или да попречи на непълнолетния да го стори, но той не може да се ползва от чл. 48, ал. 3 ЗЗД, ако в периода преди деликта не е осъществил правилно своя дълг по възпитанието на детето. Доброто възпитание не се презумира и, ако непълнолетният извърши противоправно деяние, който е инкриминирано като престъпление, то това е илюстрация, че усилията на родителите/осиновителите не са дали резултат, а задълженията по възпитанието, контрола и надзора, не са изпълнени. В този смисъл е без значение на какви добродетели те са учили детето си, каква ценностна система са се стремили да изградят у него и с какви методи, щом то с поведението си на практика демонстрира незачитане на основни морални норми, неуважение към личността и имуществото на други правни субекти. Важни са не намеренията и субективните усещания на родителите във възпитателния процес, а резултатът от същия. </w:t>
        <w:tab/>
        <w:br/>
        <w:tab/>
        <w:t xml:space="preserve"> </w:t>
        <w:tab/>
        <w:br/>
        <w:tab/>
        <w:t xml:space="preserve">Съставът на Върховния касационен съд, като взе предвид касационните оплаквания, доводите на страните, данните по делото и съобрази материалния закон, намира, че касационната жалба е неоснователна. </w:t>
        <w:tab/>
        <w:br/>
        <w:tab/>
        <w:t xml:space="preserve"> </w:t>
        <w:tab/>
        <w:br/>
        <w:tab/>
        <w:t xml:space="preserve">М. П. Х. и М. С. Т. са предявили искове за присъждане на обезщетение за причинените им неимуществени вреди от смъртта на сина им П. М. Х., причинена умишлено, по особено мъчителен начин за убития и с особена жестокост, от П. К. П. и Н. И. Г.. Исковете са предявени против преките извършители, на осн. чл. 45, ал. 1 ЗЗД, и против И. К. Г. и М. ван ден Б. Г., родители на непълнолетния по време на убийството Н. Г., на осн. чл. 48 ЗЗД.</w:t>
        <w:tab/>
        <w:br/>
        <w:tab/>
        <w:t xml:space="preserve"> </w:t>
        <w:tab/>
        <w:br/>
        <w:tab/>
        <w:t xml:space="preserve">Съдът осъдил всички ответници солидарно да заплатят на всеки един от ищците обезщетение за причинените му неимуществени вреди в размер на 120 000 лв., ведно с лихвата, считано от 29.09.2011 г., както и сторените в двете инстанции съдебноделоводни разноски, съразмерно уважената част от исковете.</w:t>
        <w:tab/>
        <w:br/>
        <w:tab/>
        <w:t xml:space="preserve"> </w:t>
        <w:tab/>
        <w:br/>
        <w:tab/>
        <w:t xml:space="preserve">Въззивния съд е определил размера на паричното обезщетение по справедливост, като е съобразил конкретно установените неимуществени увреждания на ищците, продължителността и степента на претъпените болки и страдания от загубата на дете, които ищите са търпели и продължават да търпят, възрастта на пострадалия – 22 г., начинът, по който е бил умъртвен – насилствено, по особено жесток начин и как това се е отразило на родителите, социално-икономическите условия в страната и съдебната практика по сходни случаи и идентични увреждания.</w:t>
        <w:tab/>
        <w:br/>
        <w:tab/>
        <w:t xml:space="preserve"> </w:t>
        <w:tab/>
        <w:br/>
        <w:tab/>
        <w:t xml:space="preserve">Въззивното решение е влязло в сила в частта по чл. 45, ал. 1 ЗЗД. Пред настоящия състав, след преценката по чл. 288 ГПК, предмет на касационна проверка е само решението, с което И. К. Г. и М. ван ден Б. Г. са осъдени да заплатят обезщетение, ведно с лихви и разноски по делото, солидарно с преките извършители на деликта, с оглед ангажиране на отговорността им по чл. 48 ЗЗД. </w:t>
        <w:tab/>
        <w:br/>
        <w:tab/>
        <w:t xml:space="preserve"> </w:t>
        <w:tab/>
        <w:br/>
        <w:tab/>
        <w:t xml:space="preserve">При служебно извършената проверка, касационната инстанция не откри пороци, водещи до недопустимост или нищожност на обжалваното решение.</w:t>
        <w:tab/>
        <w:br/>
        <w:tab/>
        <w:t xml:space="preserve"> </w:t>
        <w:tab/>
        <w:br/>
        <w:tab/>
        <w:t xml:space="preserve">Тълкуването, дадено от въззивния съд на чл. 48, ал. 3 ЗЗД е съответно на това, прието от настоящи състав по чл. 290 ГПК. Правилно ответниците И. Г. и М. В. ден Б. Г., като родители на извършителя на деликта – непълнолетния по време на престъпното деяние Н. И. Г., са осъдени да заплатят обезщетение по чл. 48, ал. 1 ЗЗД за вредите, причинените на пострадалите. Няма основание за освобождаването им от отговорност по силата на чл. 48, ал. 3 ЗЗД. Материалният закон е точно приложен, поради което и въззивното решение, като правилно, следва да бъде оставено в сила. </w:t>
        <w:tab/>
        <w:br/>
        <w:tab/>
        <w:t xml:space="preserve"> </w:t>
        <w:tab/>
        <w:br/>
        <w:tab/>
        <w:t xml:space="preserve">Неоснователно е искането на адв. С. за определяне и присъждане, в негова полза, на адвокатско възнаграждение по чл. 38, ал. 1 от Закона за адвокатурата.</w:t>
        <w:tab/>
        <w:br/>
        <w:tab/>
        <w:t xml:space="preserve"> </w:t>
        <w:tab/>
        <w:br/>
        <w:tab/>
        <w:t xml:space="preserve">Той е упълномощен от ищците М. Х. и М. Т. да ги представлява по делото, до приключването му във всички инстанции, вкл. и в производства по отмяна, като съгласно представените договори за правна защита и съдействие, е получил адвокатско възнаграждение в размер на 3 500 лв. от всеки – л. 7 и л. 8 от първоинстнционното дело. Следователно адвокатската защита не е поета от адв. С. като безплатна. След това, в следващите инстанции, няма нито твърдения, нито доказателства за преуреждане на отношенията между доверители и довереник – за безплатно процесуално представителство на страните по делото от адвокат С. поради някоя от хипотезите на чл. 38, ал. 1 ЗА. Съдът, за да определи служебно и да присъди в полза на адвокат възнаграждение за представителство по делото, извън хипотезите на назначаването му като особен представител по ГПК, следва да е налице валидно упълномощаване на адвокат от страна по делото и поне уговорка, че адвокатската защита се предоставя безплатно. Обратното би означавало съдът да не изисква доказателства за уговорен и съответно платен адвокатски хонорар, а във всички случаи, когато подобни доказателства няма, да присъжда служебно в полза на адвоката такъв, щом е бил упълномощен от страна по делото.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294/23.11.2015 г. на Великотърновския апелативен съд, постановено по гр. д. № 333/2015 г. в частта, с която от И. К. Г. и М. ван ден Б. Г.,са осъдени, на осн. чл. 48 ЗЗД, солидарно с П. К. П. и Н. И. Г., да заплатят по 120 000 лв. обезщетение на М. П. Х. и на М. С. Т., ведно с лихвата, считано от деликта до окончателното издължаване, и съдебноделоводни разноски. </w:t>
        <w:tab/>
        <w:br/>
        <w:tab/>
        <w:t xml:space="preserve"> </w:t>
        <w:tab/>
        <w:br/>
        <w:tab/>
        <w:t xml:space="preserve">ОТХВЪРЛЯ искането на адвокат И. С. от АК – Г. за служебно определяне и присъждане на адвокатско възнаграждение по чл. 38, ал. 1 ЗА за процесуално представителство на М. П. Х. и на М. С. Т. в производството пред Върховен касационен съд.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