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№234/23.12.2016 по търг. д. №54/2016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234</w:t>
        <w:tab/>
        <w:br/>
        <w:tab/>
        <w:t xml:space="preserve"> </w:t>
        <w:tab/>
        <w:br/>
        <w:tab/>
        <w:t xml:space="preserve">София, 23.12.2016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ВЪРХОВЕН КАСАЦИОНЕН СЪД – Търговска колегия, състав на І т. о. в открито заседание на двадесет и осми ноември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Ирина. Петрова</w:t>
        <w:tab/>
        <w:br/>
        <w:tab/>
        <w:t xml:space="preserve"> </w:t>
        <w:tab/>
        <w:br/>
        <w:tab/>
        <w:t xml:space="preserve">при участието на секретаря Елеонора Стоянова </w:t>
        <w:tab/>
        <w:br/>
        <w:tab/>
        <w:t xml:space="preserve"> </w:t>
        <w:tab/>
        <w:br/>
        <w:tab/>
        <w:t xml:space="preserve">като изслуша докладваното от съдията Петрова т. д. № 54 по описа за 2016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Образувано е по касационната жалба на ответника [фирма], [населено място], [община] против Решение № 95 от 10.09.2015г. по в. т.д.№ 225/2015г. на Апелативен съд Б., с което след отмяна на решението по т. д.№ 456/2014г. на Бургаския ОС за отхвърляне като недопустим, поради липса на правен интерес, е прието за установено по предявения от К. Г. Л. иск, че вписаните обстоятелства по партидата на [фирма]: заличаване на К. Г. Л. като управител и вписване на Д. В. Й. като управител и смяната на седалището и адреса на управление на дружеството, са несъществуващи.</w:t>
        <w:tab/>
        <w:br/>
        <w:tab/>
        <w:t xml:space="preserve"> </w:t>
        <w:tab/>
        <w:br/>
        <w:tab/>
        <w:t xml:space="preserve"> С касационната жалба се иска отмяна на решението на основанията по чл. 281, т. 3 ГПК. Оспорва се правилността на извода на апелативния съд, че е налице правен интерес за ищеца от водене на делото. Отсъствието на активна легитимация се обосновава с твърдението, че със смяната на управителя не се накърняват интересите на ищеца и че именно действията на Л. като управител са наложили освобождаването му като законен представител, което изключва правния му интерес. Оспорва се и правилността на извода за вписване на несъществуващи обстоятелства. Посочва се, че ищецът е бил управител на дъщерното дружество, сменен законно от представляващия едноличния собственик на капитала - от управителя на [фирма]. Твърдението е, че са вписани валидно възникнали обстоятелства защото, както съгласно ТЗ, така и съгласно чл. 6, ал. 1 от устава на [фирма], едноличният собственик на капитала назначава и освобождава управителя на едноличното дружество, т. е. и съгласно закона и съгласно устава, представител на едноличния собственик на капитала в ответното дружество е управителят на едноличния собственик [фирма], който е подписал необходимите документи, които са приети от длъжностното лице по вписванията в ТР. Според касатора, именно едноличният собственик на капитала чрез управителя си има правомощията да извърши смяната на законния представител на ответното дъщерно дружество, на основание чл. 6, ал. 1 от учредителния акт, а и тези действия са извършени в интерес на дружеството. </w:t>
        <w:tab/>
        <w:br/>
        <w:tab/>
        <w:t xml:space="preserve"> </w:t>
        <w:tab/>
        <w:br/>
        <w:tab/>
        <w:t xml:space="preserve"> В писмен отговор ищецът Л. оспорва основателността на жалбата.</w:t>
        <w:tab/>
        <w:br/>
        <w:tab/>
        <w:t xml:space="preserve"> </w:t>
        <w:tab/>
        <w:br/>
        <w:tab/>
        <w:t xml:space="preserve"> С определение № 586 от 27.06.2016г. настоящият състав допусна касационното обжалване на основание т. 1, предложение последно от ТР № 1/19.02.2010г. на ОСГТК за преценка допустимостта на въззивното решение, с което искът на управителя на ЕООД срещу същото дружество по чл. 365, т. 3 ГПК във вр. с чл. 29 ЗТР за установяване на порочност на вписването в Търговския регистър за освобождаването му като управител, е счетен за допустим. </w:t>
        <w:tab/>
        <w:br/>
        <w:tab/>
        <w:t xml:space="preserve"> </w:t>
        <w:tab/>
        <w:br/>
        <w:tab/>
        <w:t xml:space="preserve"> В откритото съдебно заседание представителите на страните поддържат становищата си. 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т. о., за да се произнесе, съобрази следното:</w:t>
        <w:tab/>
        <w:br/>
        <w:tab/>
        <w:t xml:space="preserve"> </w:t>
        <w:tab/>
        <w:br/>
        <w:tab/>
        <w:t xml:space="preserve"> Ищецът е обосновал правния си интерес от провеждането на иска за обявяване на вписаното обстоятелство за несъществуващо с накърняване на правата му поради освобождаването му като управител на [фирма] и избора за управител на Д. В. Й.. Позовал се е и на качеството си на съдружник в [фирма] -едноличен собственик на капитала на ответното дружеството, в което притежава 168 дяла. Порочното вписване е обосновано с отсъствие на право на управителя на едноличния собственик на капитала /управителя на [фирма]/ да вземе решение за смяна на управителя на дъщерното дружество / на управителя на [фирма]/, като е поддържал, че компетентността е на Общото събрание на съдружниците на [фирма] и произтича от разпоредбата на чл. 147, ал. 2 и чл. 137, ал. 1, т. 1 и 5 ТЗ, от липса на изрично упълномощаване за това на управителя на дружеството - едноличен собственик на капитала. В допълнителната искова молба, при оспорване на легитимацията му в отговора по чл. 367 ГПК, е посочил, че правен интерес от исковата защита е налице винаги, когато поведението на противната страна прави правното положение на ищеца несигурно по разумната субективна преценка на носителя на застрашеното право. Отново се е основал на качеството си на съдружник в дружеството - едноличен собственик на капитала и на съществуващ предварителен договор за придобиване на дялове от капитала на едноличното дружество /съгласно т. 4.3 от Протокола на ОСС на [фирма] от 06.02.2014г., след учредяването на [фирма] - вписано в ТР през м. май 2014г., „Б. Т. Т.“ се е задължил да продаде всички дялове от [фирма] на К. Л. срещу посочена цена и възможност за прихващането й с дължима от дружеството на съдружника сума/ и на интереса си да придобие дружеството във вида, в който е преди вписването на оспорените обстоятелства. Позовал се е и на отсъствие на друга възможност за защита - отсъствие на решение на ОС на [фирма] за приемане на решение относно заявените за вписване обстоятелства по партидата на едноличното дружество с ограничена отговорност, което да може да атакува по реда на чл. 74 ТЗ.</w:t>
        <w:tab/>
        <w:br/>
        <w:tab/>
        <w:t xml:space="preserve"> </w:t>
        <w:tab/>
        <w:br/>
        <w:tab/>
        <w:t xml:space="preserve"> Първоинстанционният съд е приел иска за недопустим по съображения за липса на правен интерес за ищеца. Посочил е, че вписването не се отразява в правната му сфера като съдружник в [фирма], че такъв би могъл да бъде обоснован, ако ищецът е кредитор на това дружество, което качество е прието за спорно с оглед обективираното в протокола от ОС от 06.02.2014г., тълкувано като имащо характер на предварителен договор.</w:t>
        <w:tab/>
        <w:br/>
        <w:tab/>
        <w:t xml:space="preserve"> </w:t>
        <w:tab/>
        <w:br/>
        <w:tab/>
        <w:t xml:space="preserve"> Сезирана с жалба на ищеца, въззивната инстанция е посочила безспорните факти - извършване на оспореното вписване при подадено заявление от новия управител Д. Й. с приложено към него решение на едноличния собственик на капитала в лицето на неговия управител. Мотивирала се е, че искът по чл. 29, ал. 1 ЗТР е отрицателен установителен иск, при който наличието на правен интерес е абсолютна положителна процесуална предпоставка за допустимостта му и за нея съдът е длъжен да следи служебно; че за да е налице правен интерес от предявяването на иска по чл. 29 ЗТР, е необходимо вписаните обстоятелства да накърняват в някакъв аспект субективни материални права на ищеца. Изложила е конкретни съображения, че за ищеца такъв правен интерес е обоснован както със статута му на съдружник в [фирма], който е едноличен собственик на капитала на [фирма], така и с качеството му на лице, което е било управител на едноличното дружество, целящо да установи незаконосъобразната промяна и възстановяване на предходното положение. Посочила е, че при уважаване на иска, ще се възстанови заемането от ищеца управленско качество и ще бъде преодоляна създадената с атакуваното вписване незаконосъобразна смяна в управлението на дружеството с оглед представителството пред трети лица. Мотивирана е основателността на довода на ищеца за отсъствие на възможност за атакуване по реда на чл. 74 ТЗ на решението за вписаните промени, тъй като смяната на управителя не е извършена по надлежния ред. Счетено е, че този ред е чрез решение на ОСС на принципала. Въззивната инстанция е приела за основателен довода на ищеца по съществото на спора - че решението за смяна на управителя е взето от некомпетентен орган, в нарушение на разпоредбата на чл. 137 ТЗ. Изложила е, че ответникът неправилно е тълкувал клаузата на чл. 6, ал. 1 от учредителния акт относно компетентността на едноличния собственик на капитала. При анализа на устройствените актове на двете дружества е счела, че съгласно учредителния акт на едноличното дружество, управителят се назначава и освобождава от едноличния собственик на капитала по предвидения от закона начин; че той е установен в дружествения договор на едноличния собственик като пълномощие на общото събрание на ООД-то и по отношение на дъщерните еднолични дружества. При отсъствие на спор, че решение за смяна на управителя от едноличния собственик на капитала не е вземано по посочения ред, апелативният съд е приел, че няма валидно изразена воля, вписано е неосъществено - несъществуващо обстоятелство под формата на неистинско удостоверяване по смисъла на ТР № 1/2002г. на ОСГК на ВКС. </w:t>
        <w:tab/>
        <w:br/>
        <w:tab/>
        <w:t xml:space="preserve"> </w:t>
        <w:tab/>
        <w:br/>
        <w:tab/>
        <w:t xml:space="preserve"> Произнасянето по въпроса за допустимостта на иска е в хипотезата на предявен такъв по чл. 365, т. 3 ГПК във вр. с чл. 29 ЗТР от управител на еднолично дружеството с ограничена отговорност, който е съдружник в дружеството с ограничена отговорност - собственик на капитала на едноличното дружество. </w:t>
        <w:tab/>
        <w:br/>
        <w:tab/>
        <w:t xml:space="preserve"> </w:t>
        <w:tab/>
        <w:br/>
        <w:tab/>
        <w:t xml:space="preserve"> Разпоредбата на чл. 29, ал. 1 ЗТР урежда активната легитимация по исковете по чл. 365, т. 3 ГПК за защита срещу порочните вписвания в Търговския регистър, аналогично на разпоредбата на чл. 431, ал. 2 и ал. 3 от отменения процесуален закон, действала до предоставянето на търговската регистрация в компетентност на административния орган, като овластява, извън прокурора, всяко трето лице с правен интерес, да предяви иск за защита срещу незаконосъобразните /извършени при отсъствие на законовите предпоставки/ вписвания. Непротиворечива е съдебната практика, че активно легитимирано да проведе установителните искове чл. 365, т. 3 ГПК във вр. с чл. 29 ЗТР, е това трето лице, чието правно положение е засегнато от вписаното обстоятелство и би се променило вследствие на заличаването му. Заинтересовано е лице, което не е било страна в охранителното производство, т. е. трето за регистърното производство, като преценката за наличие на правния му интерес от предявения иск е винаги конкретна, обусловена от твърденията за засегнати негови съществуващи реални права и вида на търсената защита, и кумулативно - от възможността като последица при успешно провеждане на иска, да се постигне целеното изменение в съществуващото правно положение на ищеца. Съответствието на информацията в търговския регистър с действителното правно положение не е достатъчно да обоснове активната легитимация за провеждане на иска, поради което, наличието й следва да бъде обосновано в обстоятелствената част на исковата молба с твърдение за конкретни накърнени права и доказано. Съществуването на правния интерес следва да бъде налице в хода на процеса до приключването на спора с окончателен съдебен акт.</w:t>
        <w:tab/>
        <w:br/>
        <w:tab/>
        <w:t xml:space="preserve"> </w:t>
        <w:tab/>
        <w:br/>
        <w:tab/>
        <w:t xml:space="preserve"> Лице, което не е съдружник няма регламентирано от ТЗ „право“ да бъде управител. Право на участие в управлението на дружеството по смисъла на чл. 123 ТЗ, принадлежи на съдружниците, но не и на управителя, който не е съдружник. Правата на управителя, който не е член на дружеството произтичат от мандатното правоотношение и са ограничени в неговите рамки. В този смисъл, активната легитимация на управителя, който не е съдружник да оспорва като порочно вписването на избора на друго лице за нов управител, не би могла да бъде обоснована с „нарушаване“ на гарантирано от закона „право“ и правен статут, които да бъдат нарушени от вписването, съответно да бъдат защитени чрез оспорване на вписването, а и свободната преценка на ОСС да освободи управителя, оттегляйки овластяването му, дадения мандат по всяко време, и да избере нов управител, е законодателно уредена в чл. 141, ал. 4 ТЗ, без да е обвързана с основания за освобождаване. /Решение № 247 от 11.01.2013г. по т. д.№ 46/2012г. на ІІ т. о. на ВКС/. Поради това в конкретната хипотеза, статутът на К. Л. на съдружник в дружеството с ограничена отговорност „Б. Т. Т.“, което е едноличен собственик на капитала на дружество, за чийто управител е бил избран той - [фирма], не обосновава сам по себе си активната му легитимация по иска. </w:t>
        <w:tab/>
        <w:br/>
        <w:tab/>
        <w:t xml:space="preserve"> </w:t>
        <w:tab/>
        <w:br/>
        <w:tab/>
        <w:t xml:space="preserve"> Такава легитимация би била налице ако правото на съдружника в дружеството-принципал на управление и на дъщерното дружеството, произтича от дружествения договор. В този случай е приложимо разрешението, дадено в решението по т. д.№ 1087/2012г. на І т. о. на ВКС - съдружникът освен общите си права, произтичащи от членството в дружеството, има и правата да избира и да бъде избиран и в управлението на дъщерните дружества. В такава хипотеза, съдружникът би могъл да предяви иск по чл. 71 ТЗ срещу дружеството с ограничена отговорност за защита на нарушени членствени права, обективно съединен с иск срещу едноличното дружество за прогласяване за несъществуващо обстоятелството за вписване на нов управител поради отсъствие на решение, каквото устройственият акт изисква. </w:t>
        <w:tab/>
        <w:br/>
        <w:tab/>
        <w:t xml:space="preserve"> </w:t>
        <w:tab/>
        <w:br/>
        <w:tab/>
        <w:t xml:space="preserve"> Дружественият договор на [фирма] не предвижда и не урежда право на съдружниците на участие в управлението на дъщерното дружество. Неоснователна е тезата, с която ищецът защитава правния си интерес: че решението за освобождаването му като управител и избора на новия е следвало да бъде взето не от управителя на едноличния собственик на капитала, а от общото събрание на съдружниците на едноличния собственик на капитала /търговското дружество „Б. Т. Т.“/, в което ищецът е съдружник. Такъв извод не следва от тълкуването на разпоредбата на чл. 29, нова т. 8 на дружествения договор „общото събрание взима решения за учредяване на нови дружества, за разпореждане с дяловете на същите, както и за всички действия, за които е необходимо изразяване на воля от страна на дружеството”. Неправилно е даденото от апелативния съд тълкуване на дружествения договор и на учредителния акт. Не е съобразено и обстоятелството, че самият учредителен акт на дъщерното дружество е приет от управителя на „Б. Т. Т.”. При анализа на разпоредбите на устройствените актове въззивният съд не е провел разграничението между правомощието на едноличния собственик на капитала - юридическо лице да решава въпросите от компетентността на общото събрание и лицето, което упражнява правата на юридическото лице - едноличен собственик на капитала в дъщерното дружество. Уредбата в тях не е различна от правилото на чл. 147, ал. 1, изр. второ ТЗ - ако собственикът на едноличното ООД е юридическо лице, неговият ръководител /или определено от него лице/ управлява дружеството, а съгласно разпоредбата на чл. 65, ал. 3 ТЗ под ръководител на юридическото лице, законът има предвид органния представител. Следователно, органният представител на търговското дружество - едноличен собственик на капитала /в случая управителят на дружеството с ограничена отговорност/ е лицето, което упражнява и правата на собственика в дъщерното ЕООД. В същия смисъл е тълкуването, дадено в Решение № 67 по т. д.№ 341/2011г. на Второ т. о. на ВКС и Решение № 38 по т. д.№ 1071/2011г. на Първо т. о. на ВКС. Следователно, правният интерес за ищеца не би могъл да бъде изведен от тезата, че липсва, а е било необходимо, приемането на решение на съдружниците на „Б. Т. Т.“ за промяната на управителя, което ищецът да може да атакува по реда на чл. 74 ТЗ, от което /наред с основанието за вписване на несъществуващо обстоятелство/ е изведен и правният му интерес от иск по чл. 29, ал. 1 ЗТР поради отсъствие на друг път за защита. </w:t>
        <w:tab/>
        <w:br/>
        <w:tab/>
        <w:t xml:space="preserve"> </w:t>
        <w:tab/>
        <w:br/>
        <w:tab/>
        <w:t xml:space="preserve"> Чл. 8 ЗТР изрично урежда правното действие на заличаването, каквото действие имаше и преди приемането на ЗТР /изрично разяснено в мотивите по т. 3 на ТР № 1/2002г. на ОСГК на ВКС, което запазва действието си и при действието на ЗТР, с отчитане на спецификата от извършване на регистрацията от административния орган/ - то преустановява занапред правните последици на вписването. Заличаването, предвидено в чл. 30, ал. 1 ЗТР, като императивна последица от уважаването на иска по чл. 29, ал. 1 ЗТР, произвежда своите същински правни последици, само ако няма последващи вписвания относно същото обстоятелство, извършени след подлежащото, в следствие на уважаване на иска, заличаване. Ако са извършени последващи вписвания, подлежащото на заличаване вписване вече е прекратило своето правно действие. Именно поради това активната легитимация на ищеца по иска по чл. 365, т. 3 ГПК във вр. с чл. 29, ал. 1 ЗТР е предпоставена от възможността вследствие на уважаване на иска, заличаването на вписаното обстоятелство да доведе до промяна в правното му положение като бъде възстановен статутът отпреди порочното вписване. В този смисъл е и даденото разрешение по т. д. № 3010/2014г. на І т. о. на ВКС - целта на установителния иск е да се постигне заличаване в регистъра на вписаното несъществуващо обстоятелство; задължителна предпоставка за допустимостта на иска на третото лице, е наличието на правен интерес. Ако той не е налице, заличаването не води до благоприятни за третото лице правни последици.</w:t>
        <w:tab/>
        <w:br/>
        <w:tab/>
        <w:t xml:space="preserve"> </w:t>
        <w:tab/>
        <w:br/>
        <w:tab/>
        <w:t xml:space="preserve"> Постигането на такава положителна последица е неосъществимо при иск за установяване на порок на вписването на избор на нов управител в ООД/ЕООД, когато в ТР са вписани и последващи промени относно законния представител /т. е. освободен е и този, чието вписване се оспорва/. В тази хипотеза оспорваното вписване вече е прекратило своето действие и то е заличено като е вписано решението за избор на последващ управител; вписването на избрания след освобождаването на ищеца управител не е актуално, той е вече заличен от ТР по силата на чл. 141, ал. 4 ТЗ, поради което, дори да бъде обявено това вписване за несъществуващо обстоятелство, заличаването /повторното заличаване/ по никакъв начин няма да промени правното положение на ищеца в качеството му на предходен управител. Съгласно актуалното вписване в регистъра, дружеството има вписан нов законен представител, по отношение статута на който, заличаването на предходния няма правен ефект и не е обусловено от него. В конкретния случай ищецът оспорва вписването в ТР от 15.09.2014г. на Д. В. Й. за управител на [фирма]. На 28.10.2014г. в ТР за управител е вписан С. Н.. С влязло в сила на 24.11.2015г. определение, производството по предявения от К. Л. иск по чл. 29, ал. 1 ЗТР с който се иска да бъде признато за установено, че вписването на С. Н. за управител на [фирма] е несъществуващо обстоятелство, е прекратено /т. д.№ 529/2014г. на ОС Бургас, определението по което е влязло в сила с постановяване на определение по ч. т.д.№ 2198/2015г. на І т. о. на ВКС/. Следователно, дори при положителен за ищеца резултат по настоящото дело, той не би бил „възстановен“ в качеството си на управител. Правната последица по чл. 30, ал. 1 ЗТР не би могла да бъде приложена, от което произтича недопустимостта, поради отсъствие на правен интерес, на предявения иск.</w:t>
        <w:tab/>
        <w:br/>
        <w:tab/>
        <w:t xml:space="preserve"> </w:t>
        <w:tab/>
        <w:br/>
        <w:tab/>
        <w:t xml:space="preserve"> Въз основа на изложеното, настоящият състав приема за неправилни изводите на апелативния съд, че вписаните обстоятелства накърняват в някакъв аспект субективни материални права на ищеца, че правният интерес може да бъде обоснован както със статута на Д. Й. на съдружник в [фирма], който е едноличен собственик на капитала на [фирма], така и с качеството му на лице, което е било управител на едноличното дружество, целящо да установи незаконосъобразната промяна и възстановяване на предходното положение. Незаконосъобразен е и изводът, че с уважаването на иска би се възстановило заемането от ищеца управленско качество и ще бъде „преодоляна“ създадената с атакуваното вписване незаконосъобразна смяна в управлението на дружеството с оглед представителството пред трети лица. Както се посочи, овластяването на управителя може да бъде оттеглено по всяко време, и в хипотезата в която управителят не е съдружник, с позоваването на „липса на друг път за защита“, правният интерес не може да бъде обоснован. Твърдяното качество на кредитор не е установено, поради което и с аргумента за интереса за придобиване на дружеството във вида, в който е преди вписването на оспорените обстоятелства, не може да бъде обоснована легитимацията на Л. на ищец по иска по чл. 365, т. 3 ГПК във вр. с чл. 29, ал. 1 ЗТР.</w:t>
        <w:tab/>
        <w:br/>
        <w:tab/>
        <w:t xml:space="preserve"> </w:t>
        <w:tab/>
        <w:br/>
        <w:tab/>
        <w:t xml:space="preserve"> С оглед на изложеното, предявеният иск е недопустим поради недоказана легитимация на ищеца, с оглед заявените твърдения за наличие на правен интерес, да установява порочност на вписването в Търговския регистър по реда по чл. 365, т. 3 ГПК във вр. с чл. 29 ЗТР на оттегляне на овластяването му като управител /освобождаването му като управител/ и избор на нов управител на едноличното дружество с ограничена отговорност. По отношение на иска в частта за установяване несъществуващо вписване относно смяната на седалището и адреса на управление на дружеството, ищецът не е изложил никакви самостоятелни фактически твърдения, с които да обоснове правния си интерес, поради което и по отношение на тази част от претенцията, са важими изложените по-горе съображения.</w:t>
        <w:tab/>
        <w:br/>
        <w:tab/>
        <w:t xml:space="preserve"> </w:t>
        <w:tab/>
        <w:br/>
        <w:tab/>
        <w:t xml:space="preserve"> С касационната жалба се претендира присъждането на разноски, за които списък за ВКС не е представен. Разноските за първата и въззивната инстанция съгласно приложенията по чл. 80 ГПК са по 1 000лв. за адвокатско възнаграждение. Пред настоящата инстанция доказателства за платен адвокатски хонорар не са представени. Следва да се присъди доказаната сума за внесена държавна такса -55лв. </w:t>
        <w:tab/>
        <w:br/>
        <w:tab/>
        <w:t xml:space="preserve"> </w:t>
        <w:tab/>
        <w:br/>
        <w:tab/>
        <w:t xml:space="preserve"> Поради изложеното, Върховният касационен съд, ТК, състав на Първо т. о.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Обезсилва Решение № 95 от 10.09.2015г. по в. т.д.№ 225/2015г. на Апелативен съд Б. и отмененото с него решение по т. д.№ 456/2014г. на Бургаския ОС.</w:t>
        <w:tab/>
        <w:br/>
        <w:tab/>
        <w:t xml:space="preserve"> </w:t>
        <w:tab/>
        <w:br/>
        <w:tab/>
        <w:t xml:space="preserve"> Прекратява производството по иска, предявен К. Г. Л. по реда по чл. 365, т. 3 ГПК във вр. с чл. 29 ЗТР, за установяване, че вписаните обстоятелства по партидата на [фирма], общ.Царево, [населено място]: заличаване на К. Г. Л. като управител и вписване на Д. В. Й. като управител и смяната на седалището и адреса на управление на дружеството, са несъществуващи.</w:t>
        <w:tab/>
        <w:br/>
        <w:tab/>
        <w:t xml:space="preserve"> </w:t>
        <w:tab/>
        <w:br/>
        <w:tab/>
        <w:t xml:space="preserve"> Осъжда К. Г. Л. да заплати на [фирма], общ. Царево, [населено място] сумата 2 055лв. разноски за трите инстанции.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