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№331/31.05.2010 по ч.гр.д. №474/2009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331</w:t>
        <w:tab/>
        <w:br/>
        <w:tab/>
        <w:t xml:space="preserve"> </w:t>
        <w:tab/>
        <w:br/>
        <w:tab/>
        <w:t xml:space="preserve"> София 31.05.2010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България,ГК,ІV г. о.,в закрито заседание на шестнадесети декември през две хиляди и девета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 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изслуша докладваното от съдията Бояджиева ч. гр. дело № 474 по описа за 2009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от ГПК.</w:t>
        <w:tab/>
        <w:br/>
        <w:tab/>
        <w:t xml:space="preserve"> </w:t>
        <w:tab/>
        <w:br/>
        <w:tab/>
        <w:t xml:space="preserve"> Образувано е по частна жалба на П. С. А. срещу определение № 260 от 15.06.09г. по ч. гр. дело № 392/09г. на Добричкия окръжен съд, с което е обезсилено изцяло определение № 241 от 8.08.07г. по ч. гр. дело № 308/07г.,издадения въз основа на него изпълнителен лист и производството по молбата на същата страна за издаване на изпълнителен лист на основание чл. 237 б.”з” от ГПК отм. е прекратено. </w:t>
        <w:tab/>
        <w:br/>
        <w:tab/>
        <w:t xml:space="preserve"> </w:t>
        <w:tab/>
        <w:br/>
        <w:tab/>
        <w:t xml:space="preserve"> Правят се доводи за допуснати нарушения на съдопроизводството и се иска отмяна на определението.Излагат се доводи за недопустимост и неправилност на същото.</w:t>
        <w:tab/>
        <w:br/>
        <w:tab/>
        <w:t xml:space="preserve"> </w:t>
        <w:tab/>
        <w:br/>
        <w:tab/>
        <w:t xml:space="preserve"> В писмен отговор ответницата по жалбата Я. Н. Т. моли да бъде оставена без уважение.</w:t>
        <w:tab/>
        <w:br/>
        <w:tab/>
        <w:t xml:space="preserve"> </w:t>
        <w:tab/>
        <w:br/>
        <w:tab/>
        <w:t xml:space="preserve"> Частната жалба е депозирана в законовия срок по чл. 275 ал. 1 от ГПК от надлежна страна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ІV г. о. намира за неоснователно оплакването за недопустимост на обжалваното определение поради преждевременно образуване на частното производство.Този довод е правен и пред окръжния съд, който е дал отговор в мотивите на определението.Правилно е прието, че жалбата на Я. Т. е постъпила в Добричкия окръжен съд на 23.04.09г. в 7-дневния срок по чл. 244 ал. 1 от ГПК отм. от уведомлението й на 16.04.09г.,когато е получила покана за доброволно изпълнение за задължението по изпълнителния лист, връчена й от А. за държавни вземания РД Пловдив.</w:t>
        <w:tab/>
        <w:br/>
        <w:tab/>
        <w:t xml:space="preserve"> </w:t>
        <w:tab/>
        <w:br/>
        <w:tab/>
        <w:t xml:space="preserve"> При извършване на преценката за основателност на частната жалба съдът намира следното: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За да обезсили определението на Балчишкия районен съд за издаване на изпълнителен лист по чл. 237 б”з” от ГПК отм. по молба на П. С. А. Добричкият окръжен съд е приел, че съгласно чл. 242 ал. 2 от ГПК отм. този съд не е бил компетентен, тъй като длъжниците са с местожителство, съответно седалище извън района му.</w:t>
        <w:tab/>
        <w:br/>
        <w:tab/>
        <w:t xml:space="preserve"> </w:t>
        <w:tab/>
        <w:br/>
        <w:tab/>
        <w:t xml:space="preserve"> В съответствие със закона и данните по делото въззивният съд е приел, че първоинстанционният съд е нарушил правилата за местната подсъдност, визирани в разпоредбата на чл. 242 ал. 2 от ГПК отм. Затова като е обезсилил обжалваното пред него определение и е прекратил производството като недопустимо Добричкият районен съд е постановил законосъобразно определение, което следва да се остави в сила.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В СИЛА определение № 260 от 15.06.09г.,постановено по ч. гр. дело № 392/09г. на Добричкия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