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№233/24.06.2015 по гр. д. №3320/2015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233</w:t>
        <w:tab/>
        <w:br/>
        <w:tab/>
        <w:t xml:space="preserve"> </w:t>
        <w:tab/>
        <w:br/>
        <w:tab/>
        <w:t xml:space="preserve"> София, 24.06.2015 год.</w:t>
        <w:tab/>
        <w:br/>
        <w:tab/>
        <w:t xml:space="preserve"> </w:t>
        <w:tab/>
        <w:br/>
        <w:tab/>
        <w:t xml:space="preserve"> ВЪРХОВЕН КАСАЦИОНЕН СЪД, ГК, ІІІ г. о. в закрито заседание на двадесет и трети юни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 изслуша докладваното от съдията Богданова гр. д.N 3320 по описа за 2015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П. К. М. за отмяна на влязлото в сила решение № V-155 от 29.11.2013 г. по гр. д. № 1436/2013 г. на Окръжен съд, [населено място]. С посоченото решение е отхвърлен предявеният от Г. М. против К. Н. Г. и Е. Н. С. иск по чл. 124, ал. 1 ГПК, за установяване, че ответниците не са собственици на 7 кв. м. от имот с идентификатор № 67800.501.404 по КК на КР на [населено място] от 4.07.2007 г., оцветени със син цвят на скица-извадка - приложение 6 от заключението на вещото лице, обявена за неразделна част от решението. Поддържа, че е обвързана от съдебното решение в качеството си на необходим другар, доколкото имота, част от който са процесните 7 кв. м. е придобит през време на брака й с Г. М., поради което и на основание чл. 304 ГПК моли влязлото в сила съдебно решение да бъде отменено и делото - върнато за ново разглеждане с нейно участие. Поддържа, че за постановеното решение е узнала на 16.12.2014 г., когато съпругът й получил нова искова молба по чл. 109 ЗС.</w:t>
        <w:tab/>
        <w:br/>
        <w:tab/>
        <w:t xml:space="preserve"> </w:t>
        <w:tab/>
        <w:br/>
        <w:tab/>
        <w:t xml:space="preserve"> Ответниците по молбата - К. Г. и Е. С. в писмен отговор изразяват становище за недопустимост на молбата, като просрочена, а по същество считат същата за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ІІІ гражданско отделение намира, че молбата за отмяна е подадена в рамките на предвидения в закона преклузивен срок от процесуално легитимирано лице и като такава е процесуално допустима. Същата следва да се смята подадена в рамките на преклузивния 3-месечен срок по чл. 305, ал. 1, т. 5 ГПК, който тече от узнаване на решението, доколкото по делото не са налице данни, според които молителката е бил уведомена за същото преди посочената от нея дата- 16.12.2014 г.</w:t>
        <w:tab/>
        <w:br/>
        <w:tab/>
        <w:t xml:space="preserve"> </w:t>
        <w:tab/>
        <w:br/>
        <w:tab/>
        <w:t xml:space="preserve"> По изложените съображения молбата по чл. 304 ГПК е допустима и следва да бъде допусната до разглеждане.</w:t>
        <w:tab/>
        <w:br/>
        <w:tab/>
        <w:t xml:space="preserve"> </w:t>
        <w:tab/>
        <w:br/>
        <w:tab/>
        <w:t xml:space="preserve"> Искането за спиране на производството по гр. д. № 8511/2014 г. на БРС е неоснователно и следва да се остави без уважение, тъй като не налице основанието по чл. 309, ал. 1 ГПК вр. чл. 282, ал. 2-6 ГПК.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молбата на П. К. М. за отмяна на влязлото в сила решение № V-155 от 29.11.2013 г. по гр. д. № 1436/2013 г. на Окръжен съд, [населено място].</w:t>
        <w:tab/>
        <w:br/>
        <w:tab/>
        <w:t xml:space="preserve"> </w:t>
        <w:tab/>
        <w:br/>
        <w:tab/>
        <w:t xml:space="preserve"> ОСТАВЯ БЕЗ УВАЖЕНИЕ искането на П. К. М. за спиране производството по гр. д. № 8511/2014 г. по описа на Бургаски районен съд.</w:t>
        <w:tab/>
        <w:br/>
        <w:tab/>
        <w:t xml:space="preserve"> </w:t>
        <w:tab/>
        <w:br/>
        <w:tab/>
        <w:t xml:space="preserve"> Делото да се докладва на председателя на ІІІ г. о. за насрочването му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