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№50086/18.01.2024 по гр. д. №2598/2022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50086/2023</w:t>
        <w:tab/>
        <w:br/>
        <w:tab/>
        <w:t xml:space="preserve"/>
        <w:tab/>
        <w:br/>
        <w:tab/>
        <w:t xml:space="preserve">София, 18.01.2024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публично съдебно заседание на дванадесети декември през две хиляди двадесет и трета година, в състав: </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 </w:t>
        <w:tab/>
        <w:br/>
        <w:tab/>
        <w:t xml:space="preserve"/>
        <w:tab/>
        <w:br/>
        <w:tab/>
        <w:t xml:space="preserve">при секретаря Даниела Танева, като изслуша докладваното от съдия Камелия Маринова гр. д. № 2598 по описа за 2022 г., за да се произнесе, взе предвид следното:</w:t>
        <w:tab/>
        <w:br/>
        <w:tab/>
        <w:t xml:space="preserve"/>
        <w:tab/>
        <w:br/>
        <w:tab/>
        <w:t xml:space="preserve">Производството е по чл. 295, ал. 2 ГПК.</w:t>
        <w:tab/>
        <w:br/>
        <w:tab/>
        <w:t xml:space="preserve"/>
        <w:tab/>
        <w:br/>
        <w:tab/>
        <w:t xml:space="preserve">С решение № 50056 от 10.07.2023 г., постановено по настоящото дело, е отменено въззивното решение № 345 от 17.03.2022 г., постановено по гр. д. № 1843 по описа за 2021 г. на Окръжен съд – Пловдив в частта, с която са отхвърлени предявени от „Фаворит 2000“ ЕООД, гр. Пловдив против „Марси Пласт“ ООД, с. Болярци установителен иск по чл. 124, ал. 1 ГПК за придобито по давност сервитутно право на прокарване на отклонения от общи мрежи и съоръжения на техническа инфраструктура по чл. 193, ал. 1 ЗУТ над имот УПИ-ХI 2,8 2,9 2,28 2,7 3,26 за електропровод Т-НН, прокаран под улица (път) с ос. т.13,14 и 15 (съставляваща поземлен имот 3.26, включена в УПИ XI-2.8, 2.9, 2.28, 2.7, 3.26 по плана на стопански двор № 2 на с Болярци, област Пловдив) за захранване на УПИ-V 2,4 2,5 2,6 2,20 и иск по чл. 109 ЗС за осъждане на ответника да преустанови всички текущи и бъдещи действия, с които пречи на ищеца да упражнява правата си на собственост върху подземния електропровод Т-НН, прокаран под улица (път) с ос. т.13,14 и 15 (съставляваща поземлен имот 3.26, включена в УПИ XI-2.8, 2.9, 2.28, 2.7, 3.26 по плана на стопански двор № 2 на с. Болярци, област Пловдив)., както и да осигури на ищеца и негови представители безпрепятствен достъп до УПИ XI-2.8, 2.9, 2.28, 2.7, 3.26 за извършване на изкопни и ремонтни работи за профилактика, ремонт и отстраняване на повреди и е даден ход на делото пред Върховния касационен съд с оглед необходимостта да се съберат допълнителни доказателства.</w:t>
        <w:tab/>
        <w:br/>
        <w:tab/>
        <w:t xml:space="preserve"/>
        <w:tab/>
        <w:br/>
        <w:tab/>
        <w:t xml:space="preserve">По иска с правно основание чл. 124, ал. 1 ГПК:</w:t>
        <w:tab/>
        <w:br/>
        <w:tab/>
        <w:t xml:space="preserve"/>
        <w:tab/>
        <w:br/>
        <w:tab/>
        <w:t xml:space="preserve">С отменителното касационно решение № 50056 от 10.07.2023 г. е прието за установено, че „Фаворит 2000“ ЕООД, гр. Пловдив е придобило по давностно владение, установено през 2002 г., сервититутно право на прокарване на отклонения от общи мрежи и съоръжения на техническа инфраструктура по чл. 193, ал. 1 ЗУТ над имот УПИ-ХI 2,8 2,9 2,28 2,7 3,26 за законно изграден електропровод Т-НН, прокаран под улица (път) с ос. т.13,14 и 15 (съставляваща поземлен имот 3.26, включена в УПИ XI-2.8, 2.9, 2.28, 2.7, 3.26 по плана на стопански двор № 2 на с. Болярци, област Пловдив) за захранване на УПИ-V 2,4 2,5 2,6 2,20. Конкретната реална част от УПИ-ХI 2,8 2,9 2,28 2,7 3,26, върху която тежи сервитутът е установена от изслушаното в с. з. на 12.12.2023 г. по настоящото дело експертно заключение. Искът следва да бъде уважен като се признае за установено, че ищцовото дружество е придобило по давност сервитутно право върху от УПИ-ХI 2,8 2,9 2,28 2,7 3,26, означено на скица приложение № 5 към експертизата, която е приподписана от съда и е неразделна част от съдебното решение с посочен координатен регистър на точки, определящи сервитута по координатна система 2005, както следва: </w:t>
        <w:tab/>
        <w:br/>
        <w:tab/>
        <w:t xml:space="preserve"/>
        <w:tab/>
        <w:br/>
        <w:tab/>
        <w:t xml:space="preserve">№ </w:t>
        <w:tab/>
        <w:br/>
        <w:tab/>
        <w:t xml:space="preserve"/>
        <w:tab/>
        <w:br/>
        <w:tab/>
        <w:t xml:space="preserve"> Х У</w:t>
        <w:tab/>
        <w:br/>
        <w:tab/>
        <w:t xml:space="preserve"/>
        <w:tab/>
        <w:br/>
        <w:tab/>
        <w:t xml:space="preserve"> 1 4659670.742 454662.439 </w:t>
        <w:tab/>
        <w:br/>
        <w:tab/>
        <w:t xml:space="preserve"/>
        <w:tab/>
        <w:br/>
        <w:tab/>
        <w:t xml:space="preserve"> 2 4659678.723 454675.169 </w:t>
        <w:tab/>
        <w:br/>
        <w:tab/>
        <w:t xml:space="preserve"/>
        <w:tab/>
        <w:br/>
        <w:tab/>
        <w:t xml:space="preserve"> 3 4659683.885 454678.271</w:t>
        <w:tab/>
        <w:br/>
        <w:tab/>
        <w:t xml:space="preserve"/>
        <w:tab/>
        <w:br/>
        <w:tab/>
        <w:t xml:space="preserve"> 4 4659766.399 454719.157</w:t>
        <w:tab/>
        <w:br/>
        <w:tab/>
        <w:t xml:space="preserve"/>
        <w:tab/>
        <w:br/>
        <w:tab/>
        <w:t xml:space="preserve"> 5 4659765.601 454721.105</w:t>
        <w:tab/>
        <w:br/>
        <w:tab/>
        <w:t xml:space="preserve"/>
        <w:tab/>
        <w:br/>
        <w:tab/>
        <w:t xml:space="preserve"> 6 4659682.953 454680.153</w:t>
        <w:tab/>
        <w:br/>
        <w:tab/>
        <w:t xml:space="preserve"/>
        <w:tab/>
        <w:br/>
        <w:tab/>
        <w:t xml:space="preserve"> 7 4659677.211 454676.711</w:t>
        <w:tab/>
        <w:br/>
        <w:tab/>
        <w:t xml:space="preserve"/>
        <w:tab/>
        <w:br/>
        <w:tab/>
        <w:t xml:space="preserve"> 8 4659669.691 454664.716</w:t>
        <w:tab/>
        <w:br/>
        <w:tab/>
        <w:t xml:space="preserve"/>
        <w:tab/>
        <w:br/>
        <w:tab/>
        <w:t xml:space="preserve">По иска с правно основание чл. 109 ЗС:</w:t>
        <w:tab/>
        <w:br/>
        <w:tab/>
        <w:t xml:space="preserve"/>
        <w:tab/>
        <w:br/>
        <w:tab/>
        <w:t xml:space="preserve">С отменителното касационно решение № 50056 от 10.07.2023 г. е разяснено, че според данните по делото пътищата в стопански двор № 2, с. Болярци понастоящем са частни по смисъла на чл. 8, ал. 2 ЗП, като към имотите на ищеца и ответника не са придадени като принадлежност идеални части от тях и общината не се легитимира като съсобственик на пътищата. Страните не са се възползвали от дадената им на основание чл. 145, ал. 1 ГПК възможност да изложат твърденията си дали се е осъществило придобивно основание в полза на общината (тезата на ответното дружество по молбата от 27.07.2023 г., че пътищата са преминали в собственост на общината на основание § 7, ал. 1, т. 4 ПЗР на ЗМСМА е отречена с отменителното касационно решение). </w:t>
        <w:tab/>
        <w:br/>
        <w:tab/>
        <w:t xml:space="preserve"/>
        <w:tab/>
        <w:br/>
        <w:tab/>
        <w:t xml:space="preserve">Установено по делото е, че ищецът няма достъп до сервитутната зона на законно изграден електропровод Т-НН, прокаран под улица (път) с ос. т.13,14 и 15 (съставляваща поземлен имот 3.26, включена в УПИ XI-2.8, 2.9, 2.28, 2.7, 3.26 по плана на стопански двор № 2 на с. Болярци, област Пловдив) за захранване на УПИ-V 2,4 2,5 2,6 2,20, като в УПИ XI-2.8, 2.9, 2.28, 2.7, 3.26 е заграден и се заключва от ответника.</w:t>
        <w:tab/>
        <w:br/>
        <w:tab/>
        <w:t xml:space="preserve"/>
        <w:tab/>
        <w:br/>
        <w:tab/>
        <w:t xml:space="preserve">С оглед състоянието на урегулирания имот, в който се намира сервитутната зона, ищецът не може да получи неограничен достъп до имота, през който преминава. Затова искът по чл. 109 ЗС следва да бъде уважен, като ответното дружество бъде осъдено да не пречи на ищеца да упражнява сервитутното си право, като не застроява сервитутната зона, не паркира превозни средства и не складира отпадъци и материали върху нея (съобразно задълженията по чл. 14, ал. 1, т. 1, т. 4 и т. 5 от Наредба № 16 от 09.06.2004 г. за сервитутите на енергийните обекти), както и да осигурява достъп на служители на ищцовото дружество или лица, оправомощени от ищцовото дружество до сервитутната зона за поддръжка или отстраняване на аварии на законно изграден електропровод Т-НН, прокаран под улица (път) с ос. т.13,14 и 15 (съставляваща поземлен имот 3.26, включена в УПИ XI-2.8, 2.9, 2.28, 2.7, 3.26 по плана на стопански двор № 2 на с. Болярци, област Пловдив), като след извършване на работата ищцовото дружество следва да възстанови терена на сервитутната зона и да изводи отпадъците (чл. 15, т. 1 от Наредба № 16 от 09.06.2004 г. за сервитутите на енергийните обекти), както следва: в срок от 24 часа от писменото уведомяване на адреса на управление на ответника при необходимост от отстраняване на авария и в едноседмичен срок от писменото уведомяване на адреса на управление на ответника в останалите случаи.</w:t>
        <w:tab/>
        <w:br/>
        <w:tab/>
        <w:t xml:space="preserve"/>
        <w:tab/>
        <w:br/>
        <w:tab/>
        <w:t xml:space="preserve">На основание чл. 78, ал. 1 ГПК ответното дружество следва да възстанови на ищцовото дружество направените по делото разноски по висящите понастояещем искове по чл. 124, ал. 1 ГПК и чл. 109 ЗС в размер на 2470 лв.</w:t>
        <w:tab/>
        <w:br/>
        <w:tab/>
        <w:t xml:space="preserve"/>
        <w:tab/>
        <w:br/>
        <w:tab/>
        <w:t xml:space="preserve">По изложените съображения, Върховният касационен съд, Второ гражданско отделение </w:t>
        <w:tab/>
        <w:br/>
        <w:tab/>
        <w:t xml:space="preserve"/>
        <w:tab/>
        <w:br/>
        <w:tab/>
        <w:t xml:space="preserve">Р Е Ш И :</w:t>
        <w:tab/>
        <w:br/>
        <w:tab/>
        <w:t xml:space="preserve"/>
        <w:tab/>
        <w:br/>
        <w:tab/>
        <w:t xml:space="preserve">ПРИЗНАВА ЗЗД УСТАНОВЕНО по отношение на „Марси Пласт“ ООД, ЕИК 203862175, с. Болярци, област Пловдив, ул. „32-ра“ № 3, съдебен адрес: [населено място], [улица], ет.3, адвокат В. Д., че „Фаворит 2000“ ЕООД, ЕИК 115827850, гр. Пловдив, ж. к. Тракия бл. 253, ет. 10, съдебен адрес: [населено място], [улица], ет. 3, офис 7, адвокат К. О. е придобило по давност сервитутно право на прокарване на отклонения от общи мрежи и съоръжения на техническа инфраструктура по чл. 193, ал. 1 ЗУТ над имот УПИ-ХI 2,8 2,9 2,28 2,7 3,26 за електропровод Т-НН, прокаран под улица (път) с ос. т.13,14 и 15 (съставляваща поземлен имот 3.26, включена в УПИ XI-2.8, 2.9, 2.28, 2.7, 3.26 по плана на стопански двор № 2 на с. Болярци, област Пловдив) за захранване на УПИ-V 2,4 2,5 2,6 2,20, като сервитутната зона е означена на скица приложение № 5 към експертизата, която е приподписана от съда и е неразделна част от съдебното решение с посочен координатен регистър на точки, определящи сервитута по координатна система 2005, както следва: </w:t>
        <w:tab/>
        <w:br/>
        <w:tab/>
        <w:t xml:space="preserve"/>
        <w:tab/>
        <w:br/>
        <w:tab/>
        <w:t xml:space="preserve"> № Х У</w:t>
        <w:tab/>
        <w:br/>
        <w:tab/>
        <w:t xml:space="preserve"/>
        <w:tab/>
        <w:br/>
        <w:tab/>
        <w:t xml:space="preserve"> 1 4659670.742 454662.439 </w:t>
        <w:tab/>
        <w:br/>
        <w:tab/>
        <w:t xml:space="preserve"/>
        <w:tab/>
        <w:br/>
        <w:tab/>
        <w:t xml:space="preserve"> 2 4659678.723 454675.169 </w:t>
        <w:tab/>
        <w:br/>
        <w:tab/>
        <w:t xml:space="preserve"/>
        <w:tab/>
        <w:br/>
        <w:tab/>
        <w:t xml:space="preserve"> 3 4659683.885 454678.271</w:t>
        <w:tab/>
        <w:br/>
        <w:tab/>
        <w:t xml:space="preserve"/>
        <w:tab/>
        <w:br/>
        <w:tab/>
        <w:t xml:space="preserve"> 4 4659766.399 454719.157</w:t>
        <w:tab/>
        <w:br/>
        <w:tab/>
        <w:t xml:space="preserve"/>
        <w:tab/>
        <w:br/>
        <w:tab/>
        <w:t xml:space="preserve"> 5 4659765.601 454721.105</w:t>
        <w:tab/>
        <w:br/>
        <w:tab/>
        <w:t xml:space="preserve"/>
        <w:tab/>
        <w:br/>
        <w:tab/>
        <w:t xml:space="preserve"> 6 4659682.953 454680.153</w:t>
        <w:tab/>
        <w:br/>
        <w:tab/>
        <w:t xml:space="preserve"/>
        <w:tab/>
        <w:br/>
        <w:tab/>
        <w:t xml:space="preserve"> 7 4659677.211 454676.711</w:t>
        <w:tab/>
        <w:br/>
        <w:tab/>
        <w:t xml:space="preserve"/>
        <w:tab/>
        <w:br/>
        <w:tab/>
        <w:t xml:space="preserve"> 8 4659669.691 454664.716</w:t>
        <w:tab/>
        <w:br/>
        <w:tab/>
        <w:t xml:space="preserve"/>
        <w:tab/>
        <w:br/>
        <w:tab/>
        <w:t xml:space="preserve">ОСЪЖДА „Марси Пласт“ ООД, ЕИК 203862175, с. Болярци, област Пловдив, ул. „32-ра“ № 3, съдебен адрес: [населено място], [улица], ет.3, адвокат В. Д. на основание чл. 109 ЗС да не пречи на ищеца „Фаворит 2000“ ЕООД, ЕИК 115827850, гр. Пловдив, ж. к. Тракия бл. 253, ет. 10, съдебен адрес: [населено място], [улица], ет. 3, офис 7, адвокат К. О. да упражнява сервитутното си право на прокарване на отклонения от общи мрежи и съоръжения на техническа инфраструктура по чл. 193, ал. 1 ЗУТ над имот УПИ-ХI 2,8 2,9 2,28 2,7 3,26 за електропровод Т-НН, прокаран под улица (път) с ос. т.13,14 и 15 (съставляваща поземлен имот 3.26, включена в УПИ XI-2.8, 2.9, 2.28, 2.7, 3.26 по плана на стопански двор № 2 на с. Болярци, област Пловдив) за захранване на УПИ-V 2,4 2,5 2,6 2,20, като не застроява сервитутната зона, означена на скица приложение № 5 към експертизата, която е приподписана от съда и е неразделна част от съдебното решение с посочен координатен регистър на точки, определящи сервитута по координатна система 2005, не паркира превозни средства и не складира отпадъци и материали върху нея, както и да осигурява достъп на служители на ищцовото дружество или лица, оправомощени от ищцовото дружество, включително и на необходимата техника, до сервитутната зона за поддръжка или отстраняване на аварии на законно изграден електропровод Т-НН, прокаран под улица (път) с ос. т.13,14 и 15 (съставляваща поземлен имот 3.26, включена в УПИ XI-2.8, 2.9, 2.28, 2.7, 3.26 по плана на стопански двор № 2 на с. Болярци, област Пловдив), като след извършване на работата ищцовото дружество следва да възстанови терена на сервитутната зона и да изводи отпадъците, както следва: в срок от 24 часа от писменото уведомяване на адреса на управление на ответника при необходимост от отстраняване на авария и в едноседмичен срок от писменото уведомяване на адреса на управление на ответника в останалите случаи.</w:t>
        <w:tab/>
        <w:br/>
        <w:tab/>
        <w:t xml:space="preserve"/>
        <w:tab/>
        <w:br/>
        <w:tab/>
        <w:t xml:space="preserve">ОСЪЖДА „Марси Пласт“ ООД, ЕИК 203862175, с. Болярци, област Пловдив, ул. „32-ра“ № 3, съдебен адрес: [населено място], [улица], ет.3, адвокат В. Д. да заплати на „Фаворит 2000“ ЕООД, ЕИК 115827850, гр. Пловдив, ж. к. Тракия, бл. 253, ет. 10, съдебен адрес: [населено място], [улица], ет. 3, офис 7, адвокат К. О. разноски за съдебното производство по исковете по чл. 124, ал. 1 ГПК и чл. 109 ЗС в размер на 2470 лв.</w:t>
        <w:tab/>
        <w:br/>
        <w:tab/>
        <w:t xml:space="preserve"/>
        <w:tab/>
        <w:br/>
        <w:tab/>
        <w:t xml:space="preserve">Решението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