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№663/12.06.2015 по гр. д. №2314/2015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663 </w:t>
        <w:tab/>
        <w:br/>
        <w:tab/>
        <w:t xml:space="preserve"> </w:t>
        <w:tab/>
        <w:br/>
        <w:tab/>
        <w:t xml:space="preserve"> Гр.С., 12.06.2015г.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девети юни през двехиляди и петнадесета година, в състав</w:t>
        <w:tab/>
        <w:br/>
        <w:tab/>
        <w:t xml:space="preserve"/>
        <w:tab/>
        <w:br/>
        <w:tab/>
        <w:t xml:space="preserve">П.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/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 N.2314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Д. Р. К. и Й. Р. И. срещу решение №.1944/17.12.14 по г. д.№.1690/14г. на Апелативен съд [населено място] - с което е потвърдено решение №.2198/24.04.14 по г. д.№.14518/12г. на Районен съд Варна – с което касаторите са осъдени да платят на основание чл. 55 ал. 1 пр. 1 ЗЗД на Г. К. Й. по 5569, 02лв. – платена цена по договор за покупко-продажба на недвижим имот, сключен от ищцата с наследодателя им Р. Д. П..</w:t>
        <w:tab/>
        <w:br/>
        <w:tab/>
        <w:t xml:space="preserve"> </w:t>
        <w:tab/>
        <w:br/>
        <w:tab/>
        <w:t xml:space="preserve">Ответната страна Г. К. Й. оспорва жалбата; претендира разноски.</w:t>
        <w:tab/>
        <w:br/>
        <w:tab/>
        <w:t xml:space="preserve"/>
        <w:tab/>
        <w:br/>
        <w:tab/>
        <w:t xml:space="preserve">К.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намерил предявения иск с правно основание чл. 55 ал. 1 пр. 1 ЗЗД за основателен и е потвърдил първоинстанционното решение, с което той е уважен. Приел е от фактическа страна, че между ищцата и наследодателя на ответниците е бил сключен – във формата на нотариален акт - договор за покупко-продажба, че същият е съдържал отразяване, че продажната цена е била платена напълно и в брой при подписването на договора, че с влязло в сила решение на ВКС този договор е прогласен за нищожен на основание чл. 26 ал. 2 пр. 3 ЗЗД /поради неспазване на изискването на 472 ГПК отм. за назначаване на тълковник – доколкото продавачът е бил напълно сляп и глух – поради което и нотариалното действие – съставяне на нотариален акт, е нищожно/. От правна страна е приел, че по така прогласената за нищожна сделка е налице плащане на продажната цена. Нотариалният акт съдържа признание на продавача, че е получил сумата – което има характер на частен свидетелстващ документ /разписка/; авторството му не е било оспорено и съдържанието му не е било опровергано; за разписката не се изисква специална форма – достатъчна е и писмена – каквато в случая е налице – като с подписа си продавачът е удостоверил неизгодния за него факт, че е получил продажната цена. При тези обстоятелства е направен извод, че наследодателят на ответниците е получил процесната сума при начална липса на основание и се дължи връщането й.</w:t>
        <w:tab/>
        <w:br/>
        <w:tab/>
        <w:t xml:space="preserve"> </w:t>
        <w:tab/>
        <w:br/>
        <w:tab/>
        <w:t xml:space="preserve">К. се позовава на </w:t>
        <w:tab/>
        <w:br/>
        <w:tab/>
        <w:t xml:space="preserve"> </w:t>
        <w:tab/>
        <w:br/>
        <w:tab/>
        <w:t xml:space="preserve">чл. 280 ал. 1 т. 1, т. 2 и т. 3 ГПК</w:t>
        <w:tab/>
        <w:br/>
        <w:tab/>
        <w:t xml:space="preserve"> </w:t>
        <w:tab/>
        <w:br/>
        <w:tab/>
        <w:t xml:space="preserve">. Твърди, че въззивният съд се е произнесъл по двадесет и два въпроса - сред които /под №.4/ и този ”следва ли второинстанционния съд с оглед задълженията на съда по чл. 12 ГПК да обсъди аргументите и доводите на ответника и прецени всички доказателства по делото и доводите на страните и по чл. 235 ал. 2 ГПК и да постанови решението си върху приетите за установени от него факти и върху закона, който е от значение за изхода на делото?” – по който е процедирал в противоречие със задължителната практика на ВКС /реш.№.217 по г. д.№.761/10, ІV ГО на ВКС, реш. №.235/4.07.11 по г. д.№.513/10, ІV ГО на ВКС, реш. №.324 по г. д.№.1413/09, ІV ГО на ВКС/.</w:t>
        <w:tab/>
        <w:br/>
        <w:tab/>
        <w:t xml:space="preserve"> </w:t>
        <w:tab/>
        <w:br/>
        <w:tab/>
        <w:t xml:space="preserve">Настоящият състав намира, че по горецитирания въпрос трябва да бъде допуснато касационно обжалване, доколкото същият е разрешен в противоречие със задължителна практика на ВКС. Съгласно същата, в това число и цитираната, съобразно изискванията на чл. 12 ГПК и чл. 235 ГПК съдът е длъжен да определи правилно предмета на спора и обстоятелствата, които подлежат на изясняване, като обсъди всички доказателства по делото и доводите на страните. Той е длъжен да прецени всички правнорелевантни факти, от които произтича спорното право. Съдът трябва да обсъди в мотивите на решението доказателствата, въз основа на които намира едни от тях за установени, а други за неосъществили се. Освен това трябва да бъдат обсъдени и всички доводи на страните, които имат значение за решението по делото. В случая въззивният съд не е направил всичко това. Обосновани са твърденията на касатора, че като не е обсъдил релевирани възражения - в т. ч. и относно доказателствената стойност на документ, подписан от сляпо и глухо лице, при липса на валидно нотариално удостоверяване, въззивният съд е дал разрешение на горепосочения правен въпрос в противоречие със задължителната пракпика на ВКС. С оглед на изложеното по него следва да се допусне касационно обжалване на основание чл. 280 ал. 1 т. 1 ГПК, а останалите въпроси ще бъдат взети предвид като касационни доводи при разглеждане на касационната жалба по същество.</w:t>
        <w:tab/>
        <w:br/>
        <w:tab/>
        <w:t xml:space="preserve"> </w:t>
        <w:tab/>
        <w:br/>
        <w:tab/>
        <w:t xml:space="preserve">На касаторите трябва да бъдат дадени указания за внасяне по сметка на ВКС на дължимата държавна такса в общ размер на 222, 76лв. /по 111, 38лв. за всеки касатор/ и за представяне по делото на вносния документ за това в установения от закона срок.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№.1944/17.12.14 по г. д.№.1690/14г. на Апелативен съд [населено място].</w:t>
        <w:tab/>
        <w:br/>
        <w:tab/>
        <w:t xml:space="preserve"> </w:t>
        <w:tab/>
        <w:br/>
        <w:tab/>
        <w:t xml:space="preserve">ДАВА</w:t>
        <w:tab/>
        <w:br/>
        <w:tab/>
        <w:t xml:space="preserve"> </w:t>
        <w:tab/>
        <w:br/>
        <w:tab/>
        <w:t xml:space="preserve"> едноседмичен срок на касаторите да внесат по сметка на ВКС държавна такса за разглеждане на спора по същество в общ размер на </w:t>
        <w:tab/>
        <w:br/>
        <w:tab/>
        <w:t xml:space="preserve"> </w:t>
        <w:tab/>
        <w:br/>
        <w:tab/>
        <w:t xml:space="preserve">222, 76лв.</w:t>
        <w:tab/>
        <w:br/>
        <w:tab/>
        <w:t xml:space="preserve"> </w:t>
        <w:tab/>
        <w:br/>
        <w:tab/>
        <w:t xml:space="preserve"> /всеки по 111, 38лв./</w:t>
        <w:tab/>
        <w:br/>
        <w:tab/>
        <w:t xml:space="preserve"/>
        <w:tab/>
        <w:br/>
        <w:tab/>
        <w:t xml:space="preserve">и да представят доказателства за това в деловодството, като при неизпълнение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</w:t>
        <w:tab/>
        <w:br/>
        <w:tab/>
        <w:t xml:space="preserve"> </w:t>
        <w:tab/>
        <w:br/>
        <w:tab/>
        <w:t xml:space="preserve"> след изпълнение на указанията на Председателя на Трето гражданско отделение на ВКС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