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№803/24.04.2023 по ч.гр.д. №3727/2022 на ВКС, ГК,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803</w:t>
        <w:tab/>
        <w:br/>
        <w:tab/>
        <w:t xml:space="preserve"/>
        <w:tab/>
        <w:br/>
        <w:tab/>
        <w:t xml:space="preserve">гр.София, 24.04.2023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и Върховният административен съд на Р. Б, петчленен състав по чл. 135 ал. 5 АПК, в закрито съдебно заседание на седми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 МИЛЕНА ЗЛАТКОВА</w:t>
        <w:tab/>
        <w:br/>
        <w:tab/>
        <w:t xml:space="preserve"/>
        <w:tab/>
        <w:br/>
        <w:tab/>
        <w:t xml:space="preserve"> ТЕОДОРА ГРОЗДЕВА</w:t>
        <w:tab/>
        <w:br/>
        <w:tab/>
        <w:t xml:space="preserve"/>
        <w:tab/>
        <w:br/>
        <w:tab/>
        <w:t xml:space="preserve"> БЛАГОВЕСТА ЛИПЧЕВА</w:t>
        <w:tab/>
        <w:br/>
        <w:tab/>
        <w:t xml:space="preserve"/>
        <w:tab/>
        <w:br/>
        <w:tab/>
        <w:t xml:space="preserve"> МИЛЕНА ДАСКАЛОВАкато изслуша докладваното от съдия Б. П гр. д. № 3727 от 2022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135, ал. 5 АПК.</w:t>
        <w:tab/>
        <w:br/>
        <w:tab/>
        <w:t xml:space="preserve"/>
        <w:tab/>
        <w:br/>
        <w:tab/>
        <w:t xml:space="preserve"> Образувано е по повдигнат от Софийския районен съд спор за подсъдност относно това кой съд е компетентен да разгледа подадената от И. И. К., изтърпяващ наказание „лишаване от свобода“ в затвора [населено място], искова молба за присъждане на обезщетение за неимуществени вреди затова, че на 14.02.2019г. неочаквано бил уведомен от надзорно-охранителния състав на Затвора – [населено място], че на 15.02.2019 г. ще бъде конвоиран в София. Неочакваното конвоиране го лишило от възможността да се подготви адекватно за провежданите следствени действия. </w:t>
        <w:tab/>
        <w:br/>
        <w:tab/>
        <w:t xml:space="preserve"/>
        <w:tab/>
        <w:br/>
        <w:tab/>
        <w:t xml:space="preserve">С определение № 1426 от 21.02.2022г. по адм. д.№ 1159/2022г. Административният съд София-град, първо отделение, 69-ти състав е прекратил образуваното пред него дело по този иск срещу Националната следствена служба и го е изпратил по компетентност на Софийския районен съд. Мотивите на административния съд са, че този иск, обективно съединен с други искове по чл. 284 - 285 ЗИНЗС, във връзка с чл. 1 ЗОДОВ, насочен срещу Националната следствена служба не е подсъден на административния съд. Превеждането е извършено въз основа на разпореждане от 04.02.2019г. на прокурор при С. градска прокуратура по пр. пр. № 17779/2017 г. въз основа на искане от 01.02.2019г. от Националната следствена служба за необходимост от извършване на процесуално-следствени действия с лицето И. И. К. – разпит в качеството му на свидетел и снемане на сравнителен материал от подпис и почерк. Разпоредено е осъденият И. И. К. да бъде преведен от Затвора – [населено място] в ареста на Националната следствена служба на [улица]София за времето от 11.02.219г. до 13.02.2019г. за провеждане на процесуално следствени действия по ДП 109/2018г. на Националната следствена служба. Според АССГ обстоятелствата, на които се основава искът не касаят административна дейност, а дейност на разследващите органи по смисъла на чл. 2 ЗОДОВ. Прокуратурата и НСлС не са посочени и сред ответниците на претенциите по чл. 284 ал. 1 ЗИНЗС, тъй като не са специализирани органи за по изпълнение на наказанията.</w:t>
        <w:tab/>
        <w:br/>
        <w:tab/>
        <w:t xml:space="preserve"/>
        <w:tab/>
        <w:br/>
        <w:tab/>
        <w:t xml:space="preserve">В изпълнение на дадените указания по гражданско дело 11774/2022г. на Софийския районен съд, 176-ти състав за уточнение на иска, ищецът е посочил с молба от 23.05.2022г., че ответниците по иска са Прокуратурата на република България и ГДИН като претендира солидарното им осъждане. </w:t>
        <w:tab/>
        <w:br/>
        <w:tab/>
        <w:t xml:space="preserve"/>
        <w:tab/>
        <w:br/>
        <w:tab/>
        <w:t xml:space="preserve"> След това уточнение, с определение от № 26011 от 04.10.2022г. Софийският районен съд, 176-ти състав е повдигнал спор за подсъдност по реда на чл. 135 ал. 5 АПК с мотиви, че съгласно и т. 8 от Тълкувателно постановление № 2 от 19.05.2015г. на ВКС по тълк. д. № 2/2014 г., ОСГК и Първа и Втора колегия на Върховния административен съд, делата по искове за вреди от незаконосъобразни актове, действия и бездействия на органите по изпълнение на наказанията, както и исковете за вредите, причинени на лишени от свобода и задържани под стража от специализираните органи по изпълнение на наказанията в резултат на нарушения на чл. 3 ЗИНЗС, съгласно чл. 285 от ЗИНЗС са подсъдни на административните съдилища. В същото време според Софийския районен съд, изрично в чл. 2 от ЗОДОВ са предвидени основанията, на които може да се търси отговорност за вреди от действия на правозащитни органи, които искове са подсъдни на гражданските съдилища, но в конкретния случай не се твърди наличие на такова основание.</w:t>
        <w:tab/>
        <w:br/>
        <w:tab/>
        <w:t xml:space="preserve"/>
        <w:tab/>
        <w:br/>
        <w:tab/>
        <w:t xml:space="preserve">По така повдигнатия спор за подсъдност, настоящият петчленен състав на ВКС и ВАС приема, че компетентен да разгледа предявеният от И. И. К. иск за неимуществени по т. 1 от исковата молба вх.№ 10341 от 05.04.2019г. по описа на АССГ срещу Прокуратурата на Р. Б е Софийският районен съд. </w:t>
        <w:tab/>
        <w:br/>
        <w:tab/>
        <w:t xml:space="preserve"/>
        <w:tab/>
        <w:br/>
        <w:tab/>
        <w:t xml:space="preserve">Според твърденията в исковата молба и направеното уточнение от 23.05.2022г., ищецът претендира неимуществени вреди от неочакваното му конвоиране в следствения арест при НСлС, което го е лишило от възможността да се подготви адекватно за провежданите следствени действия като ответници по този иск са Прокуратурата на Р. Б и ГДИН. </w:t>
        <w:tab/>
        <w:br/>
        <w:tab/>
        <w:t xml:space="preserve"/>
        <w:tab/>
        <w:br/>
        <w:tab/>
        <w:t xml:space="preserve">Искът, който е изпратен за разглеждане на Софийския районен съд от АССГ е този, предявен срещу Прокуратурата на Р.Б.П посоченият при производството пред АССГ ответник Националната следствена служба не е надлежен ответник, защото не е юридическо лице, а звено в структурата на единното юридическото лице Прокуратурата на РБ съгласно чл. 136 ЗСВ, като нередовността на първоначалната искова молба е отстранена от ищеца пред Софийския районен съд и е посочен надлежния ответник.</w:t>
        <w:tab/>
        <w:br/>
        <w:tab/>
        <w:t xml:space="preserve"/>
        <w:tab/>
        <w:br/>
        <w:tab/>
        <w:t xml:space="preserve">Този иск, отделен от основното исково производство от АССГ, не се основава на твърдения за вреди от незаконосъобразни актове, действия и бездействия на затворническата администрация и не попада в хипотезата на т. 8 от Тълкувателно постановление № 2 от 19.05.2015 г. на ВКС ОСГК и Първа и Втора колегия на ВАС, на която се е позовал Софийския районен съд. Превеждането на ищеца И. И. К. по разпореждане на наблюдаващ прокурор в изпълнение на правомощията му по чл. 145 ал. 2 ЗСВ не е административна дейност и искът за вреди от това разпореждане не е подсъден на административните съдилища. </w:t>
        <w:tab/>
        <w:br/>
        <w:tab/>
        <w:t xml:space="preserve"/>
        <w:tab/>
        <w:br/>
        <w:tab/>
        <w:t xml:space="preserve"> Отсъствието на предпоставките на чл. 2 ЗОДОВ не може да бъде определящо за подсъдността на иска, защото отговорността на Прокуратурата на РБ като юридическо лице не е ограничена единствено до основанията, предвидени в посочената разпоредба, тя може да бъде реализирана по реда на общите разпоредби за непозволено увреждане на ЗЗД.</w:t>
        <w:tab/>
        <w:br/>
        <w:tab/>
        <w:t xml:space="preserve"/>
        <w:tab/>
        <w:br/>
        <w:tab/>
        <w:t xml:space="preserve">Уточнението от ищеца с молбата от 26.05.2022г., че насочва иска си и срещу ГДИН представлява предявяване на нов иск срещу нов ответник и по него Софийският районен съд следва да направи самостоятелна първоначална преценка за подсъдността му. В случай, че прецени, че не му е подсъден, следва да го изпрати на компетентния съд. Такъв иск не е предявен пред АССГ и съответно по подсъдността на този иск не е възникнал спор по реда на чл. 135 ал. 5 АПК, по който има правомощия да се произнесе настоящия състав.</w:t>
        <w:tab/>
        <w:br/>
        <w:tab/>
        <w:t xml:space="preserve"/>
        <w:tab/>
        <w:br/>
        <w:tab/>
        <w:t xml:space="preserve">По изложените съображения настоящият петчленен състав от съдии от Върховния касационен съд и Върховния административен съд по чл. 135 ал. 5 АПК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ОПРЕДЕЛЯ за компетентен да се произнесе по иска на И. И. К. против Прокуратурата на Р. Б по т. 1 от искова молба вх.№ 10431 от 05.04.2019г., уточнена с молба вх.№ 102986 от 23.05.2022г. Софийския районен съд.</w:t>
        <w:tab/>
        <w:br/>
        <w:tab/>
        <w:t xml:space="preserve"/>
        <w:tab/>
        <w:br/>
        <w:tab/>
        <w:t xml:space="preserve">ИЗПРАЩА делото по подсъдност на Софийския районен съд.</w:t>
        <w:tab/>
        <w:br/>
        <w:tab/>
        <w:t xml:space="preserve"/>
        <w:tab/>
        <w:br/>
        <w:tab/>
        <w:t xml:space="preserve">Препис от настоящото определение да се изпрати на АССГ-69-ти състав за сведение.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> 3. 4.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