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№797/20.04.2023 по гр. д. №3912/2022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797</w:t>
        <w:tab/>
        <w:br/>
        <w:tab/>
        <w:t xml:space="preserve"/>
        <w:tab/>
        <w:br/>
        <w:tab/>
        <w:t xml:space="preserve">гр.София, 20.04.2023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двадесети април две хиляди двадесет и трета година в състав:ПРЕДСЕДАТЕЛ: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3912 по описа за 2022 г., приема следното:</w:t>
        <w:tab/>
        <w:br/>
        <w:tab/>
        <w:t xml:space="preserve"/>
        <w:tab/>
        <w:br/>
        <w:tab/>
        <w:t xml:space="preserve">Производството е по реда на чл. 288 от ГПК.</w:t>
        <w:tab/>
        <w:br/>
        <w:tab/>
        <w:t xml:space="preserve"/>
        <w:tab/>
        <w:br/>
        <w:tab/>
        <w:t xml:space="preserve"> Образувано е по касационна жалба на И. Н. С. и М. Г. С. против решение № 1561 от 23.06.2022 г., постановено по в. гр. д. № 8443 по описа за 2021 г. на Софийския градски съд, II „Б“ въззивен състав, с което е потвърдено решение № 20063034 от 10.03.2021 г. по гр. д. № 63440 по описа за 2019 г. на Софийския районен съд, ГО, 33 състав. С първоинстанционното решение е обявена на основание чл. 216, ал. 3 от ДОПК във връзка с чл. 135, ал. 1 от ЗЗД за недействителна спрямо Държавата чрез процесуален субституент Национална агенция по приходите, покупко-продажба на лек автомобил марка/модел Dacia Logan, рег. [рег. номер на МПС] , рама:UU1KSD0KJ41558067, двигател №K9KK792D14661, с нотариална заверка на подписите от 8.6.2016 г. , сключена между „Вера Пеле 2005“ ЕООД като продавач и И. Н. С. и М. Г. С. като купувачи.</w:t>
        <w:tab/>
        <w:br/>
        <w:tab/>
        <w:t xml:space="preserve"/>
        <w:tab/>
        <w:br/>
        <w:tab/>
        <w:t xml:space="preserve"> Национална агенция по приходите застъпва становището, че няма основания за допускане на касационно обжалване на решението на Софийския градски съд, като оспорва жалбата и по същество. Претендира за присъждане на юрисконсултско възнаграждение.</w:t>
        <w:tab/>
        <w:br/>
        <w:tab/>
        <w:t xml:space="preserve"/>
        <w:tab/>
        <w:br/>
        <w:tab/>
        <w:t xml:space="preserve">При извършената служебна проверка по допустимостта на касационната жалба настоящият съдебен състав констатира следното:</w:t>
        <w:tab/>
        <w:br/>
        <w:tab/>
        <w:t xml:space="preserve"/>
        <w:tab/>
        <w:br/>
        <w:tab/>
        <w:t xml:space="preserve">С обжалваното решение Софийският градски съд се е произнесъл по иск за прогласяване по отношение на Държавата на основание чл. 216, ал. 3 от ДОПК във връзка с чл. 135, ал. 1 от ЗЗД на договор за покупко-продажба на стойност 10 лв. Цената на този иск съгласно чл. 69, ал. 1, т. 4, предложение първо от ГПК възлиза на 10 лв., а не на застрахователната оценка на лекия автомобил в размер на 6 800 лв. Тази цена е била посочена в исковата молба, въпросът за нейния размер не е бил повдигнат от ответниците или служебно от съда до първото по делото заседание, поради което на основание чл. 70, ал. 1 от ГПК се е стабилизирала. Ето защо решението на Софийския градски съд не подлежи на касационно обжалване според чл. 280, ал. 3, т. 1, предложение първо от ГПК, поради което касационната жалба трябва да бъде оставена без разглеждане, а образуваното производство следва да бъде прекратено/в този смисъл-определение № 47 от 19.02.2021 г. по гр. д. № 3448/2020 г. на IV ГО на ВКС/.</w:t>
        <w:tab/>
        <w:br/>
        <w:tab/>
        <w:t xml:space="preserve"/>
        <w:tab/>
        <w:br/>
        <w:tab/>
        <w:t xml:space="preserve"> При този изход на спора касаторите дължат на НАП 100 лв. юрисконсултско възнаграждение за касационното производство.</w:t>
        <w:tab/>
        <w:br/>
        <w:tab/>
        <w:t xml:space="preserve"/>
        <w:tab/>
        <w:br/>
        <w:tab/>
        <w:t xml:space="preserve"> 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ОСТАВЯ БЕЗ РАЗГЛЕЖДАНЕ касационната жалба на И. Н. С. и М. Г. С. против решение № 1561 от 23.06.2022 г., постановено по в. гр. д. № 8443 по описа за 2021 г. на Софийския градски съд, II „Б“ въззивен състав, КАТО прекратява производството по делото.</w:t>
        <w:tab/>
        <w:br/>
        <w:tab/>
        <w:t xml:space="preserve"/>
        <w:tab/>
        <w:br/>
        <w:tab/>
        <w:t xml:space="preserve"> ОСЪЖДА И. Н. С.-[ЕГН], и М. Г. С.-[ЕГН], да заплатят на Национална агенция по приходите 100/сто/ лв. юрисконсултско възнаграждение.</w:t>
        <w:tab/>
        <w:br/>
        <w:tab/>
        <w:t xml:space="preserve"/>
        <w:tab/>
        <w:br/>
        <w:tab/>
        <w:t xml:space="preserve">Определението може да се обжалва с частна жалба пред друг състав на ВКС в едноседмичен срок от съобщаването му на страните.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