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№11505/13.12.2022 по адм. д. №2479/2022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11505 София, 13.12.2022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БИСЕРКА ЦАНЕВА Членове: ЕМИЛИЯ ИВАНОВАДАРИНА РАЧЕВА при секретар Жозефина Мишева и с участието на прокурора Динка Коларска изслуша докладваното от съдията Емилия Иванова по административно дело № 2479 / 2022 г.</w:t>
        <w:tab/>
        <w:br/>
        <w:tab/>
        <w:t xml:space="preserve">Производството е по реда на чл. 208 и следващите от АПК.</w:t>
        <w:tab/>
        <w:br/>
        <w:tab/>
        <w:t xml:space="preserve">Образувано е по касационна жалба подадена от началник отдел „Оперативни дейности” гр. София в Главна дирекция „Фискален контрол” при Централно управление /ЦУ/ на Националната агенция за приходите /НАП/ срещу решение № 1345 от 29.12.2021 г. постановено по адм. дело № 826/2021 г. по описа на Административен съд – София област. С обжалваното решение по жалба на „Винека МВ“ ООД е отменена заповед за налагане на принудителна административна мярка (ЗПАМ) № ФК-С1176-0457070 от 30.07.2021 г., издадена от началник отдел „Оперативни дейности“ гр. София в ГД „Фискален контрол“ при ЦУ на НАП.</w:t>
        <w:tab/>
        <w:br/>
        <w:tab/>
        <w:t xml:space="preserve">Според касатора решението е неправилно поради нарушение на материалния закон, съществени нарушения на съдопроизводствените правила и необоснованост. Касаторът твърди, че е неправилен и изводът на съда, че административният орган е издал заповедта в противоречие с целта на закона. В случая извършеното нарушение е установено и ЗПАМ е законосъобразна. Твърди, че в заповедта са изложени конкретни мотиви във връзка с продължителността на срока на запечатване. Обосновава неправилност на решението и поради факта, че ако съдът е приел за основателно твърдението за прекомерност на срока е следвало да го намали.</w:t>
        <w:tab/>
        <w:br/>
        <w:tab/>
        <w:t xml:space="preserve">Иска решението да бъде отменено, като вместо него бъде постановено друго по същество на спора, с което да бъде отхвърлена жалбата на дружеството срещу ЗПАМ.</w:t>
        <w:tab/>
        <w:br/>
        <w:tab/>
        <w:t xml:space="preserve">Прави възражение за прекомерност на заплатеното адвокатско възнаграждение от страна на ответника. Претендира юрисконсултско възнаграждение.</w:t>
        <w:tab/>
        <w:br/>
        <w:tab/>
        <w:t xml:space="preserve">Ответникът – „Винека МВ“ ООД, в приложен по делото отговор по касационната жалба я оспорва. Поддържа, че обжалваното решение е правилно и законосъобразно, постановено е при съобразяване на приложимите материално правни и процесуално правни разпоредби и е обосновано. Иска решението да бъде оставено в сила. Претендира присъждане на разноски, съобразно представен списък и доказателства за платен адвокатски хонорар в размер на 1 000 лв.</w:t>
        <w:tab/>
        <w:br/>
        <w:tab/>
        <w:t xml:space="preserve">Върховната административна прокуратура, чрез участвалия по делото прокурор дава мотивирано заключение, че касационна жалба е процесуално допустима и неоснователна.</w:t>
        <w:tab/>
        <w:br/>
        <w:tab/>
        <w:t xml:space="preserve">Върховен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съобразявайки становищата на страните, прие следното:</w:t>
        <w:tab/>
        <w:br/>
        <w:tab/>
        <w:t xml:space="preserve">Касационната жалба е процесуално допустима, като подадена от надлежна страна, в срока по чл.211, ал.1 АПК и срещу съдебен акт, който подлежи на инстанционен контрол. Разгледана по същество е неоснователна.</w:t>
        <w:tab/>
        <w:br/>
        <w:tab/>
        <w:t xml:space="preserve">Предмет на обжалване пред административния съд е била процесната заповед № ФК-С1176-0457070 от 30.07.2021 г., издадена от началник отдел „ОД“ гр. София в ГД „Фискален контрол“ при ЦУ на НАП, с която е запечатан търговски обект – магазин за месо, находящ се в гр. Етрополе, стопанисван от „Винека МВ“ ООД и е постановена забрана за достъп до него, за срок от 14 дни.</w:t>
        <w:tab/>
        <w:br/>
        <w:tab/>
        <w:t xml:space="preserve">По делото е установено, че на 07.05.2021 г., в 14:10 часа приходните органи са извършили проверка в търговския обект - магазин за месо, находящ се в гр. Етрополе, стопанисван от „Винека МВ“ ООД. Извършена е контролна покупка на стока – 1 брой подправка за крехко пиле на стойност от 1.30 лв., заплатена в брой от инспектор по приходите при ЦУ на НАП, за която не бил издаден фискален касов бон или касова бележка. След легитимиране на проверяващите, от фискалното устройство е бил отпечатан КЛЕН за 07.05.2021 г. Прието от проверяващите е, че дружеството не е изпълнило задължението за направено плащане да издаде фискална касова бележка – нарушение на чл. 118, ал. 1 ЗДДС.</w:t>
        <w:tab/>
        <w:br/>
        <w:tab/>
        <w:t xml:space="preserve">Първоинстанционният съд е приел, че оспорената заповед е издадена от компетентен орган, не е налице съществено процесуално нарушение при издаването на акта, което самостоятелно да води до отмяната му.</w:t>
        <w:tab/>
        <w:br/>
        <w:tab/>
        <w:t xml:space="preserve">Съдът е обсъдил събраните по делото доказателства и въз основа на тях е приел, че горепосоченото нарушение е извършено от дружеството.</w:t>
        <w:tab/>
        <w:br/>
        <w:tab/>
        <w:t xml:space="preserve">За да отмени ЗПАМ, първоинстанционният съд е приел, че определеният 14 дневен срок на ПАМ не съответства на целта на закона. Направен е извод, че изложените в оспорената заповед мотиви относно продължителността на срока са изцяло бланкетни и общи. Съдът е посочил, че от мотивите не става ясно кои конкретни обстоятелства са от значение и каква е тяхната тежест, за да се определи 14 дневен срок на ПАМ.</w:t>
        <w:tab/>
        <w:br/>
        <w:tab/>
        <w:t xml:space="preserve">Първоинстанционното решение е правилно.</w:t>
        <w:tab/>
        <w:br/>
        <w:tab/>
        <w:t xml:space="preserve">Съгласно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Процесната заповед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издаването на фискална касова бележка във връзка с извършено плащане на 1 брой подправка за крехко пиле на стойност от 1.30 лв. Действително, в мотивите на ЗПАМ има отделен пасаж, озаглавен „Мотиви относно продължителността на срока“, но съдържанието му не се отнася нито за конкретния обект, нито за конкретния субект на административното нарушение.</w:t>
        <w:tab/>
        <w:br/>
        <w:tab/>
        <w:t xml:space="preserve">Обосновано съдът е приел, че изложените в акта фактически и правни основания относно продължителността на запечатването са недостатъчни, общи и лишени от конкретност до степен на липса на мотиви.</w:t>
        <w:tab/>
        <w:br/>
        <w:tab/>
        <w:t xml:space="preserve">Настоящият състав намира, че липсата на мотиви относно срока, за който се налага принудителната административна мярка, съставлява нарушение на изискването на чл.59, ал.2, т.4 АПК и е самостоятелно основание за незаконосъобразност на административния акт, което обосновава отмяната му. При липсата на конкретни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w:t>
        <w:tab/>
        <w:br/>
        <w:tab/>
        <w:t xml:space="preserve">Предвид посоченото, недостатъчен се явява касационният довод за безспорност на извършеното нарушение.</w:t>
        <w:tab/>
        <w:br/>
        <w:tab/>
        <w:t xml:space="preserve">При всяко положение, при налагане на ПАМ административният орган следва да изясни фактите и обстоятелствата от значение за случая, както и да изложи конкретни мотиви за определяне на срока на мярката, спазвайки принципа на чл.6, ал.2 АПК, съгласно който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w:t>
        <w:tab/>
        <w:br/>
        <w:tab/>
        <w:t xml:space="preserve">Неоснователен е довода на касатора, че съдът е имал правната възможност да намали срока на наложената принудителна административна мярка с постановеното от него решение. В константната си практика Върховния административен съд приема, че при определяне на срока на принудителната мярка, който според закона е до 30 дни, административният орган действа при условията на оперативна самостоятелност. При това положение законът не предоставя на съда правомощие да се произнесе вместо органа, когато прецени, че срокът е прекомерно дълъг /в този смисъл решение № 11465/27.09.2018г., постановено по адм. дело № 3490/2018г./.</w:t>
        <w:tab/>
        <w:br/>
        <w:tab/>
        <w:t xml:space="preserve">Предвид изложеното, решаващият извод на административния съд за незаконосъобразност на обжалваната пред него заповед е обоснован и в съответствие с материалния закон, поради което решението му не е засегнато от обоснованите в касационната жалба пороци и следва да бъде оставено в сила.</w:t>
        <w:tab/>
        <w:br/>
        <w:tab/>
        <w:t xml:space="preserve">С оглед изхода на спора на ответникът по касацията следва да се присъдят своевременно претендираните и доказани разноски в размер на 1 000 лв., представляващи заплатен адвокатски хонорар. Настоящият състав намира, че същите не са прекомерни, тъй като съответстват на минималния размер, съгласно чл. 8, ал. 3 от Наредба № 1 от 9 юли 2004 г. за минималните размери на адвокатските възнаграждения.</w:t>
        <w:tab/>
        <w:br/>
        <w:tab/>
        <w:t xml:space="preserve">Мотивиран така, Върховният административен съд, състав на Осмо отделение</w:t>
        <w:tab/>
        <w:br/>
        <w:tab/>
        <w:t xml:space="preserve">РЕШИ:</w:t>
        <w:tab/>
        <w:br/>
        <w:tab/>
        <w:t xml:space="preserve">ОСТАВЯ В СИЛА Решение № 1345 от 29.12.2021 г. постановено по адм. дело № 826/2021 г. по описа на Административен съд – София област.</w:t>
        <w:tab/>
        <w:br/>
        <w:tab/>
        <w:t xml:space="preserve">ОСЪЖДА Национална агенция за приходите да заплати на „Винека МВ“ ООД, с [ЕИК], със седалище и адрес на управление: гр. Етрополе, ул. „Георги Антонов“ № 35, представлявано от П. Недкова - управител сумата от 1 000 (хиляда) лева, представляваща разноски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