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№7925/19.09.2022 по адм. д. №2505/2022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7925 София, 19.09.2022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РУМЯНА БОРИСОВА ЧЛЕНОВЕ: ЛЮБОМИРА МОТОВАСВЕТОСЛАВ СЛАВОВ при секретар и с участието на прокурора изслуша докладваното от съдията ЛЮБОМИРА МОТОВА по административно дело № 2505 / 2022 г.</w:t>
        <w:tab/>
        <w:br/>
        <w:tab/>
        <w:t xml:space="preserve">Производството е по чл. 248, ал. 3 от Гражданския процесуален кодекс (ГПК) във връзка с чл. 144 от Административнопроцесуалния кодекс (АПК).</w:t>
        <w:tab/>
        <w:br/>
        <w:tab/>
        <w:t xml:space="preserve">Образувано е по молба на Общински съвет – Пловдив, чрез пълномощника адвокат Д. Илиева, с която на основание чл. 248, ал. 1 от ГПК във връзка с чл. 144 от АПК, е направено искане за допълване на решение № 6713 от 06.07.2022 г., постановено по адм. д. № 2505/2022 г. по описа на Върховния административен съд, четвърто отделение, в частта му за разноските.</w:t>
        <w:tab/>
        <w:br/>
        <w:tab/>
        <w:t xml:space="preserve">От ответната страна по молбата не е постъпил отговор в едноседмичния срок по чл. 248, ал. 2 от ГПК.</w:t>
        <w:tab/>
        <w:br/>
        <w:tab/>
        <w:t xml:space="preserve">Настоящият съдебен състав на Върховния административен съд, четвърто отделение намира, че искането за присъждане на разноски е подадено от надлежна страна, в срока по чл. 248, ал.1 АПК, поради което е допустимо. Разгледано по същество е основателно.</w:t>
        <w:tab/>
        <w:br/>
        <w:tab/>
        <w:t xml:space="preserve">С решението, чието допълване се иска, е оставено в сила решение № 2576/22.12.2021 г., постановено по адм. дело № 2135/2021 г. по описа на Административен съд-Пловдив, с което е отхвърлена жалбата на Д. Танчева от гр. Пловдив срещу Решение № 186 по Протокол №10 от 14.07.2021 г. на Общински съвет-Пловдив, в частта по т. 2, с която е определена продажна цена в размер на 99221 лв, без ДДС, за имот общинска собственост, представляващ апартамент с площ 74,35 кв. м., състоящ се от две стаи, дневна-столова, баня-тоалетна, коридор и две тераси, склад и антре, ведно с 9, 049% ид. ч. от об. ч. на сградата и правото на строеж, актуван с АЧОС № 1942/12.02.2018 г.</w:t>
        <w:tab/>
        <w:br/>
        <w:tab/>
        <w:t xml:space="preserve">В производството пред Върховния административен съд, ответната страна – Общински съвет – Пловдив е бил представляван от пълномощник – адвокат Д. Илиева, която е изготвила отговор на подадената от Д. Танчева касационна жалба и е направила своевременно искане за присъждане на адвокатско възнаграждение. Същото е доказано по основание и размер съгласно приложените към отговора на касационната жалба пълномощно и договор за правна помощ, като представлява действително направени съдебни разноски, видно от представените с молба от 03.06.2022 г. фактура и преводно нареждане. С оглед изхода на спора и видно от мотивите на постановеното решение, претенцията за разноски на Общински съвет – Пловдив е основателна. В тази връзка съдебното решение следва да бъде допълнено, като касаторът следва да бъде осъден да заплати на ответника разноски в размер на 600 (шестстотин) лева, представляващи адвокатско възнаграждение за производството по адм. д. № 2505/2022 г. на Върховния административен съд.</w:t>
        <w:tab/>
        <w:br/>
        <w:tab/>
        <w:t xml:space="preserve">Водим от гореизложеното и на основание чл. 143, ал. 3 и чл. 144 от АПК, във връзка с чл. 248, ал. 3 от ГПК Върховният административен съд, четвърто отделение, ОПРЕДЕЛИ:</w:t>
        <w:tab/>
        <w:br/>
        <w:tab/>
        <w:t xml:space="preserve">ДОПЪЛВА решение № 6713 от 06.07.2022 г., постановено по адм. д. № 2505/2022 г. по описа на Върховния административен съд, четвърто отделение, В ЧАСТТА за разноските както следва:</w:t>
        <w:tab/>
        <w:br/>
        <w:tab/>
        <w:t xml:space="preserve">ОСЪЖДА Д. Танчева от гр. Пловдив да заплати на Общински съвет – Пловдив сумата от 600 (шестстотин) лева, представляващи адвокатско възнаграждение за производството пред Върховния административен съд. Определението е окончателно. Вярно с оригинала, 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