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№52/01.03.2017 по нак. д. №187/2017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52</w:t>
        <w:tab/>
        <w:br/>
        <w:tab/>
        <w:t xml:space="preserve"> </w:t>
        <w:tab/>
        <w:br/>
        <w:tab/>
        <w:t xml:space="preserve">София, 01март 2017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открито съдебно заседание на. . двадесет и четвърти февруари. .......... 2017 г. в състав:</w:t>
        <w:tab/>
        <w:br/>
        <w:tab/>
        <w:t xml:space="preserve"> </w:t>
        <w:tab/>
        <w:br/>
        <w:tab/>
        <w:t xml:space="preserve"> ПРЕДСЕДАТЕЛ:. . С. М. ........................ </w:t>
        <w:tab/>
        <w:br/>
        <w:tab/>
        <w:t xml:space="preserve"> </w:t>
        <w:tab/>
        <w:br/>
        <w:tab/>
        <w:t xml:space="preserve"> ЧЛЕНОВЕ:. . А. Д. ......................</w:t>
        <w:tab/>
        <w:br/>
        <w:tab/>
        <w:t xml:space="preserve"> </w:t>
        <w:tab/>
        <w:br/>
        <w:tab/>
        <w:t xml:space="preserve">. . К. М. ................</w:t>
        <w:tab/>
        <w:br/>
        <w:tab/>
        <w:t xml:space="preserve"> </w:t>
        <w:tab/>
        <w:br/>
        <w:tab/>
        <w:t xml:space="preserve">при секретар. .И. П.................................. и в присъствието на прокурора от ВКП. .П. М........................, като изслуша докладваното от съдията. .С.М. ................. НЧД №. ..187.../..17 год. по описа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346, т. 4 НПК. </w:t>
        <w:tab/>
        <w:br/>
        <w:tab/>
        <w:t xml:space="preserve"> </w:t>
        <w:tab/>
        <w:br/>
        <w:tab/>
        <w:t xml:space="preserve"> Образувано е по касационна частна жалба на подсъдимия В. П. К. против определение № 20 от 17.01.2017 г., постановено от Варненския апелативен съд по ВНОХД № 184/15 г. по реда на чл. 186, ал. 6 НПК. </w:t>
        <w:tab/>
        <w:br/>
        <w:tab/>
        <w:t xml:space="preserve"> </w:t>
        <w:tab/>
        <w:br/>
        <w:tab/>
        <w:t xml:space="preserve"> С атакувания съдебен акт е оставена без уважение молбата на подсъдимия за възстановяване срока за касационно обжалване на въззивна присъда № 12/04.05.2015 г. по цитираното по-горе дело.</w:t>
        <w:tab/>
        <w:br/>
        <w:tab/>
        <w:t xml:space="preserve"> </w:t>
        <w:tab/>
        <w:br/>
        <w:tab/>
        <w:t xml:space="preserve"> В жалбата са наведени доводи за незаконосъобразност и необоснованост на оспорваното определение и наличие на уважителни причини по смисъла на чл. 186 НПК. Прави се искане за отмяна на съдебния акт на Апелативен съд – Варна и разглеждане на делото пред ВКС по същество.</w:t>
        <w:tab/>
        <w:br/>
        <w:tab/>
        <w:t xml:space="preserve"> </w:t>
        <w:tab/>
        <w:br/>
        <w:tab/>
        <w:t xml:space="preserve"> В съдебното заседание пред касационната инстанция защитникът на подсъдимия В. К. – адв. Н., поддържа жалбата при направените в нея възражения и изложени доводи в тяхна подкрепа. </w:t>
        <w:tab/>
        <w:br/>
        <w:tab/>
        <w:t xml:space="preserve"> </w:t>
        <w:tab/>
        <w:br/>
        <w:tab/>
        <w:t xml:space="preserve"> Подсъдимият В. П. К. моли делото да бъде върнато на Варненския апелативен съд и да се възстанови срока на обжалване.</w:t>
        <w:tab/>
        <w:br/>
        <w:tab/>
        <w:t xml:space="preserve"> </w:t>
        <w:tab/>
        <w:br/>
        <w:tab/>
        <w:t xml:space="preserve"> Прокурорът от Върховната касационна прокуратура изразява становище за неоснователност на жалбата и предлага на съда да остави същата без уважение. Счита, че не са налице уважителни причини, които да налагат възстановяване на срока.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като обсъди доводите на страните и извърши проверка на данните по делото в пределите на правомощията си, за да се произнесе, съобрази следното:</w:t>
        <w:tab/>
        <w:br/>
        <w:tab/>
        <w:t xml:space="preserve"> </w:t>
        <w:tab/>
        <w:br/>
        <w:tab/>
        <w:t xml:space="preserve"> Жалбата е НЕОСНОВАТЕЛНА.</w:t>
        <w:tab/>
        <w:br/>
        <w:tab/>
        <w:t xml:space="preserve"> </w:t>
        <w:tab/>
        <w:br/>
        <w:tab/>
        <w:t xml:space="preserve"> При постановяване на атакуваното определение Варненският апелативен съд не е допуснал твърдяното от жалбоподателя нарушение на процесуалните правила, довело до ограничаване на правата му, поради което то следва да бъде оставено в сила.</w:t>
        <w:tab/>
        <w:br/>
        <w:tab/>
        <w:t xml:space="preserve"> </w:t>
        <w:tab/>
        <w:br/>
        <w:tab/>
        <w:t xml:space="preserve"> Правилно предходната инстанция е преценила, че искането за възстановяване на 7-дневния срок за отстраняване на нередовностите по подадената касационна жалба от адв. А. – защитник на осъдения К., е недопустимо. Съгласно разпоредбата на чл. 186, ал. 2 от НПК молбата за възстановяване на срока се подава до съда или до органа на досъдебното производство в 7-дневен срок от деня, в който са престанали да действат причините за пропускане на срока. В конкретния случай, подсъдимият е посочил различни причини за пропускане на срока: влошено здравословно състояние, направена оперативна интервенция, продължителен престой в болнично заведение, както и в изолатор в затвора в [населено място], и нарушена комуникация с неговия упълномощен защитник и др. За изброените причини касаторът не е упоменал в кой момент, в кой период от време са били налице и в кой момент са били преустановени. Не са посочени и доказателства за твърдените обстоятелства. Настоящият съд приема, че независимо от посочените от подсъдимия К. причини моментът, в който той е бил фактически способен да защитава своите права и интереси, е на 11.10.2016 г., когато лично е депозирал частна жалба срещу разпореждането от 16.09.2016 на съдията-докладчик по в. н.о. х.д. № 184/2016 на АС – Варна, с което е върната подадената от адв. А. касационна жалба, тъй като несъответствията не са били отстранени в указания 7-дневен срок. Тази дата се явява най-благоприятна за подсъдимия, като най-крайният възможен момент, в който той е бил в състояние да упражнява правата си и обективно ги е упражнил, чрез подаването на частна жалба от 11.10.2016 г. От този момент той е могъл да извърши това действие и е имал възможност да поиска възстановяване на срока. Считано от тази дата /11.10.2016 г./ седемдневният срок е изтекъл на 18.10.2016 г. Искането за възстановяване на срока по чл. 186 от НПК е постъпило на 02.12.2016 г., т. е. почти два месеца след изтичането на срока, поради което и то се явява просрочено.</w:t>
        <w:tab/>
        <w:br/>
        <w:tab/>
        <w:t xml:space="preserve"> </w:t>
        <w:tab/>
        <w:br/>
        <w:tab/>
        <w:t xml:space="preserve"> Макар и да не е било необходимо, Апелативният съд – гр. Варна е обсъдил и доводите по същество, като направените от него изводи ВКС намира за правилни. В тази насока следва да се отбележи, че недобрата, нарушената комуникация между защитника и подсъдимия не е основание за уважаване на искането за възстановяване на срока. В този смисъл е решение № 335/01.09.2010 г. по н. д. № 278/2010 г., III н. о./. </w:t>
        <w:tab/>
        <w:br/>
        <w:tab/>
        <w:t xml:space="preserve"> </w:t>
        <w:tab/>
        <w:br/>
        <w:tab/>
        <w:t xml:space="preserve"> Мотивиран от гореизложеното, Върховният касационен съд, трето наказателно отделение, на основание чл. 354, ал. 1, т. 1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ОСТАВЯ В СИЛА определение № 20 от 17.01.2017 г., постановено по ВНОХД № 184/15 г. от Варненския апелативен съд.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