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№6020/03.06.2021 по ч.гр.д. №1905/2021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 № 60204</w:t>
        <w:tab/>
        <w:br/>
        <w:tab/>
        <w:t xml:space="preserve"> </w:t>
        <w:tab/>
        <w:br/>
        <w:tab/>
        <w:t xml:space="preserve">гр. София, 03.6.2021 год.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съд, Четвърто гражданско отделение, в закрито заседание на двадесет и седми май две хиляди и двадесет и първа година в състав: </w:t>
        <w:tab/>
        <w:br/>
        <w:tab/>
        <w:t xml:space="preserve"> </w:t>
        <w:tab/>
        <w:br/>
        <w:tab/>
        <w:t xml:space="preserve"> ПРЕДСЕДАТЕЛ: М. Ф</w:t>
        <w:tab/>
        <w:br/>
        <w:tab/>
        <w:t xml:space="preserve"> </w:t>
        <w:tab/>
        <w:br/>
        <w:tab/>
        <w:t xml:space="preserve"> ЧЛЕНОВЕ: 1. В. П </w:t>
        <w:tab/>
        <w:br/>
        <w:tab/>
        <w:t xml:space="preserve"> </w:t>
        <w:tab/>
        <w:br/>
        <w:tab/>
        <w:t xml:space="preserve"> 2. Е. В</w:t>
        <w:tab/>
        <w:br/>
        <w:tab/>
        <w:t xml:space="preserve"> </w:t>
        <w:tab/>
        <w:br/>
        <w:tab/>
        <w:t xml:space="preserve">при секретаря в присъствието на прокурора като разгледа докладваното от съдията Павков гр. д.№ 1905 по описа за 2021 год.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3 ГПК.</w:t>
        <w:tab/>
        <w:br/>
        <w:tab/>
        <w:t xml:space="preserve"> </w:t>
        <w:tab/>
        <w:br/>
        <w:tab/>
        <w:t xml:space="preserve"> Образувано е по частна касационна жалба на адвокат М. Т. против определение № 260977/18.01.2021 г., постановено по ч. гр. д.№ 10234/2020 г. от ІV-а състав на СГС.</w:t>
        <w:tab/>
        <w:br/>
        <w:tab/>
        <w:t xml:space="preserve"> </w:t>
        <w:tab/>
        <w:br/>
        <w:tab/>
        <w:t xml:space="preserve"> Частната жалба е процесуално недопустима.</w:t>
        <w:tab/>
        <w:br/>
        <w:tab/>
        <w:t xml:space="preserve"> </w:t>
        <w:tab/>
        <w:br/>
        <w:tab/>
        <w:t xml:space="preserve"> С обжалваното определение е потвърдено определение на първоинстанционен съд, с което е оставено без уважение искане на адв. Т. за отмяна на наложени на основание чл. 92 ГПК глоби.</w:t>
        <w:tab/>
        <w:br/>
        <w:tab/>
        <w:t xml:space="preserve"> </w:t>
        <w:tab/>
        <w:br/>
        <w:tab/>
        <w:t xml:space="preserve"> Въззивните определения, с които на основание чл. 92, ал. 3 ГПК се потвърждава първоинстанционно определение за отказ да се отмени наложена глоба, не са нито преграждащи (чл. 274, ал. 2, т. 1 ГПК), тъй като нямат отношение към развитието на производството, нито дават разрешение по същество на друго производство (чл. 274, ал. 3, т. 2 ГПК), тъй като частното производство по отмяна и обжалване на наложена глоба не се води по молба за защита или съдействие на лично или имуществено право. В този смисъл е разяснението, дадено с ТР № 5/15, ВКС-ОСГТК. Поради това тези въззивни определения не подлежат на касационно обжалване, като на това основание частната касационна жалба следва да се остави без разглеждане.</w:t>
        <w:tab/>
        <w:br/>
        <w:tab/>
        <w:t xml:space="preserve"> </w:t>
        <w:tab/>
        <w:br/>
        <w:tab/>
        <w:t xml:space="preserve"> Водим от горното, състав на ВКС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ОСТАВЯ БЕЗ РАЗГЛЕЖДАНЕ частна касационна жалба на адвокат М. Т. против определение № 260977/18.01.2021 г., постановено по ч. гр. д.№ 10234/2020 г. от ІV-а състав на СГС.</w:t>
        <w:tab/>
        <w:br/>
        <w:tab/>
        <w:t xml:space="preserve"> </w:t>
        <w:tab/>
        <w:br/>
        <w:tab/>
        <w:t xml:space="preserve"> Определението може да се обжалва пред друг състав на ВКС, с частна жалба, в едноседмичен срок от връчването му на жалбоподателя.</w:t>
        <w:tab/>
        <w:br/>
        <w:tab/>
        <w:t xml:space="preserve"> </w:t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