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№6016/02.06.2021 по гр. д. №646/2021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60167</w:t>
        <w:tab/>
        <w:br/>
        <w:tab/>
        <w:t xml:space="preserve"> </w:t>
        <w:tab/>
        <w:br/>
        <w:tab/>
        <w:t xml:space="preserve">гр. София, 02.06.2021 г.</w:t>
        <w:tab/>
        <w:br/>
        <w:tab/>
        <w:t xml:space="preserve"> </w:t>
        <w:tab/>
        <w:br/>
        <w:tab/>
        <w:t xml:space="preserve">Върховният касационен съд на Р. Б, гражданска колегия, трето отделение в закрито заседание на пети май две хиляди и двадесета и първа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съдия СИМЕОН ЧАНАЧЕВ ч. гр. дело № 646/2021 г.</w:t>
        <w:tab/>
        <w:br/>
        <w:tab/>
        <w:t xml:space="preserve"> </w:t>
        <w:tab/>
        <w:br/>
        <w:tab/>
        <w:t xml:space="preserve">Производството е образувано по частна жалба с вх. № 4593/25.11.2020 г. по регистъра на Апелативен съд – В. Т, подадена от М. Г. К. против определение № 275 от 11.11.2020 г. по ч. т. дело № 360/2020 г. на Великотърновски апелативен съд, с което е потвърдено разпореждане № 260066/26.08.2020 г., постановено по т. дело № 37/2020 г. на Русенски окръжен съд, с което е върната касационната жалба вх. № 7274/30.07.2020 г. на М. Г. К. против решение № 33 от 11.03.2020 г., постановено по същото дело. </w:t>
        <w:tab/>
        <w:br/>
        <w:tab/>
        <w:t xml:space="preserve"> </w:t>
        <w:tab/>
        <w:br/>
        <w:tab/>
        <w:t xml:space="preserve">Ответникът „Агенция за събиране на вземания“ ЕАД, гр. София не е взел становище по жалбата.</w:t>
        <w:tab/>
        <w:br/>
        <w:tab/>
        <w:t xml:space="preserve"> </w:t>
        <w:tab/>
        <w:br/>
        <w:tab/>
        <w:t xml:space="preserve">Преценката относно процесуалната допустимост на частната жалба е обусловена от решението, което следва да бъде прието от ОСГТК на ВКС по тълкувателно дело № 2/2018 г. на ОСГТК на ВКС по въпроса: „Подлежи ли на касационно обжалване определение на апелативен съд, с което е потвърдено преграждащо развитието на производството определение или разпореждане на окръжен съд като въззивна инстанция?“. Поради това следва производството по делото да бъде спряно на основание чл. 292 ГПК до приключване на производството по тълкувателно дело № 2/2018 г. на ОСГТК на ВКС.</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 </w:t>
        <w:tab/>
        <w:br/>
        <w:tab/>
        <w:t xml:space="preserve"> </w:t>
        <w:tab/>
        <w:br/>
        <w:tab/>
        <w:t xml:space="preserve">СПИРА производството по ч. гр. дело № 646/2021 г. на Върховен касационен съд, гражданска колегия, трето отделение до приемане на тълкувателно решение от Общото събрание на Гражданска и Търговска колегия на Върховен касационен съд по тълкувателно дело № 2/2018 г.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