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№442/01.06.2021 по гр. д. №780/2021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442</w:t>
        <w:tab/>
        <w:br/>
        <w:tab/>
        <w:t xml:space="preserve"> </w:t>
        <w:tab/>
        <w:br/>
        <w:tab/>
        <w:t xml:space="preserve">гр. София, 01.06.2021 г.</w:t>
        <w:tab/>
        <w:br/>
        <w:tab/>
        <w:t xml:space="preserve"> </w:t>
        <w:tab/>
        <w:br/>
        <w:tab/>
        <w:t xml:space="preserve">В. К. С на Р. Б, Гражданска колегия, Трето отделение, в закрито заседание на тринадесети май две хиляди двадесет и първа година, в състав: ПРЕДСЕДАТЕЛ: С. Ч. Ч: 1. АЛЕКСАНДЪР ЦОНЕВ 2. ФИЛИП ВЛАДИМИРОВкато разгледа докладваното от съдията Владимиров гр. д. № 780/2021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Р. И. Н., чрез адв. В. срещу решение № 11600/20.07.2020 г. по гр. д. № 4366/2019 г. на Апелативен съд – София, ГК, четвърти състав.</w:t>
        <w:tab/>
        <w:br/>
        <w:tab/>
        <w:t xml:space="preserve"> </w:t>
        <w:tab/>
        <w:br/>
        <w:tab/>
        <w:t xml:space="preserve">Ответникът - Прокуратура на Р. Б (ПРБ) не е подал отговор в срока по чл. 287, ал. 1 ГПК и не ангажира становище по жалбата.</w:t>
        <w:tab/>
        <w:br/>
        <w:tab/>
        <w:t xml:space="preserve"> </w:t>
        <w:tab/>
        <w:br/>
        <w:tab/>
        <w:t xml:space="preserve">Касационната жалба е постъпила в срока по чл. 283 ГПК и е процесуално допустима, но не са налице основания за допускане на касационно обжалване.</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 е горното въззивно решение в частта, с която е потвърдено решение № 4381/17.06.2019 г. по гр. д. № 14331/2018 г. на Софийски градски съд, ГО, І-22 състав в частта, с която е отхвърлен предявеният от касатора против ПРБ иск с правно основание чл. 2, ал. 1, т. 3 ЗОДОВ – за обезщетение за неимуществени вреди от незаконно обвинение в престъпление по чл. 346, ал. 2, т. 1, предл. 1 и т. 3 вр. ал. 1, вр. чл. 195, ал. 1, т. 3 вр. чл. 20, ал. 2 вр. ал. 1 НК, по което е постановена влязла в сила оправдателна присъда, за разликата над присъдените 5 000 лв. до претендираните 50 000 лв.</w:t>
        <w:tab/>
        <w:br/>
        <w:tab/>
        <w:t xml:space="preserve"> </w:t>
        <w:tab/>
        <w:br/>
        <w:tab/>
        <w:t xml:space="preserve">Въззивният съд е постановил обжалвания резултат като е приел за осъществен фактическият състав на основанието по чл. 2, ал. 1, т. 3 ЗОДОВ, предвид доказването на обстоятелствата, които го формират – повдигнато е било спрямо ищеца обвинение в извършване в съучастие на две престъпления: 1/ по чл. 346, ал. 2, т. 1 НК – за противозаконно отнемане на лек автомобил – чужда собственост, с намерение да го присвои, като отнемането е извършено при условията на чл. 195, ал. 1, т. 3 НК – чрез разрушаване на прегради, здраво направени за защита на имот и 2/ по чл. 198, ал. 1 НК – за отнемане на чужди движими вещи, чрез употреба на заплашване, за което е оправдан с влязла в сила присъда и наличие на произтекли неимуществени вреди в причинна връзка с обвинението. Отчетена е продължителността на воденото срещу ищеца наказателно производство от малко над 5 години – привлечен е като обвиняем на 06.02.2012 г. и е оправдан с присъда, влязла в сила на 09.03.2017 г.; тежестта на престъпленията, за които е повдигнато обвинението (за първото от визираните деяния се предвижда наказание лишаване от свобода от 1 до 10 години, а за второто – от 3 до 10 години лишаване от свобода), както и взетите спрямо незаконно обвиненото лице мерки за неотклонение, довели до ограничаване на свободата в придвижването му за период над 9 месеца (предвид търпените мерки „задържане под стража” и „домашен арест“, с която именно на 13.06.2012 г. била изменена първата), а също и взетата на 21.11.2012 г. мярка „парична гаранция”. Инстанцията по същество е установила в случая отсъствието на ангажирани доказателства за настъпили неблагоприятни последици върху здравословното състояние на незаконно обвиненото лице, неговото семейство, приятелите му, професията и за обществен отзвук от провежданото наказателно преследване по това именно обвинение (при констатация за множество наказателни производства, водени срещу ищеца, който за периода 1990-2015 г. е бил осъждан за извършени от него престъпления от общ характер общо 10 пъти, като част от наложените наказания „лишаване от свобода” е изтърпял ефективно). В тази връзка е прието, че няма данни ищецът да се е ползвал с такова добро име в обществото, което да е било накърнено в резултат от провеждането на въпросното обвинение, не е налице и обществен отзвук от него. Съобразено и обстоятелството, че по време на процесното наказателно производство – през 2015 г., ищецът е бил осъден за друго умишлено престъпление – по чл. 324, ал. 1, предл. 1 НК – за упражняване на професия „шофьор на такси“ без да е имал правоспособност за това, по което също е имал отрицателни изживявания. Като е отчел горните обективно съществуващи обстоятелства, релевантни към засегнатите нематериални блага и предвид установената тяхна пряка непосредствена връзка с процесното обвинение, въззивният съд е направил извод, че дължимото се на ищеца обезщетение за неимуществени вреди се определя по критериите за справедливост общо на 5 000 лв.</w:t>
        <w:tab/>
        <w:br/>
        <w:tab/>
        <w:t xml:space="preserve"> </w:t>
        <w:tab/>
        <w:br/>
        <w:tab/>
        <w:t xml:space="preserve">В изложението по чл. 284, ал. 3, т. 1 ГПК касаторът повдига правен въпрос, който счита да е обусляващ решаващите изводи на въззивния съд по делото и за който поддържа противоречие на даденото разрешение с практиката на ВКС. Този въпрос се отнася до критериите по чл. 52 ЗЗД за определяне на справедливия размер на заместващото обезщетение за неимуществени вреди.</w:t>
        <w:tab/>
        <w:br/>
        <w:tab/>
        <w:t xml:space="preserve"> </w:t>
        <w:tab/>
        <w:br/>
        <w:tab/>
        <w:t xml:space="preserve">Твърди се, че по това питане въззивното решение противоречи на практиката на ВКС, вкл. задължителната такава, обективирана в т. 11 и раздел II на ППВС № 4 от 23.12.1968 г., в т. 11 на ТР № 3 от 22.04.2005 г. по гр. д. № 3/2004 г. на ОСГК на ВКС, с решение № 480 от 23.04.2013 г. на ВКС по гр. д. № 85/2012 г., IV г. о. Към изложението страната прилага също и решение № 61 от 27.03.2018 г. по гр. д. № 3291/2017 г., решение № 28 от 06.02.2018 г. по гр. д. № 1639/2017 г., и двете по описа на IV г. о. на ВКС, както и решение № 302 от 25.07.2013 г. на ВКС по нак. д. № 480/2013 г., I н. о.</w:t>
        <w:tab/>
        <w:br/>
        <w:tab/>
        <w:t xml:space="preserve"> </w:t>
        <w:tab/>
        <w:br/>
        <w:tab/>
        <w:t xml:space="preserve">Поставеният материалноправен въпрос е релевантен, защото е изведен от решаващите изводи на въззивния съд по конкретното дело и обуславя неговото произнасяне по спорния предмет. Той удовлетворява общо основание по чл. 280, ал. 1 ГПК за селекция на касационната жалба, но не и соченото допълнително основание по чл. 280, ал. 1, т. 1 ГПК. Даденото по него разрешение от въззивния съд не е в противоречие с цитираната в изложението практика на ВКС, вкл. и задължителната за съобразяване такава. Трайно и еднопосочно в тази практика е разяснявано, че при определяне размера на обезщетението за неимуществени вреди, обстоятелствата, които обичайно следва да се съобразят, са данните за личността на увредения, начина му на живот, социалната среда, контактите, личния и социалния му живот, положението му в обществото, работата му; тежестта на престъплението, за което е повдигнато обвинението; продължителността на неблагоприятното засягане с факта на образуваното и водено наказателно производство; наложените спрямо лицето мерки за процесуална принуда и техния вид и интензитет; последиците от незаконното обвинение върху личния, обществения и професионалния живот; разгласа и публичност; причиняване на здравословни увреждания; отражение на незаконното обвинение при умишлено престъпление в област, в която е професионалната реализация на обвиняемия, върху възможностите му за професионални изяви, върху изградения авторитет и създаденото име на експерт.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нематериални блага са имали за своя притежател.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психични увреждания и продължителността и интензитета на претърпените страдания и неудобства. Въвеждането на единни и отнапред установени критерии, по които формално и типизирано да се определя размерът на обезщетението за неимуществени вреди в различните проявни форми на непозволено увреждане не е възможно. От решаващо значение в тези случаи е и съобразяването на създадената съдебна практика в сходни хипотези, икономическите показатели, стандарта на живот към датата на увреждането, както и обстоятелството, че размерът на обезщетението не следва да бъде източник на обогатяване. В този смисъл, справедливостта се извежда от преценката на конкретните обстоятелства, които носят обективни характеристики, а в процесуален аспект следва да се анализират и оценят в тяхната съвкупност всички относими обстоятелства и правнорелевантни факти.</w:t>
        <w:tab/>
        <w:br/>
        <w:tab/>
        <w:t xml:space="preserve"> </w:t>
        <w:tab/>
        <w:br/>
        <w:tab/>
        <w:t xml:space="preserve">Въззивният съд не се е отклонил от тези правни разрешения. Видно от съдържанието на въззивното решение в обжалваната част, като инстанция по съществото на материалноправния спор, съдът е изложил съображения относно наличието на всички елементи от фактическия състав на специалния деликт по чл. 2, ал. 1, т. 3 ЗОДОВ. Мотивирано са обсъдени и анализирани кои претендирани от ищеца вреди с нематериален характер са произтекли от процесното незаконно обвинение и в какъв размер е справедливо да се обезщетят, както и по отношение на кои неимуществени вреди липсва такава връзка и поради това не подлежат на обезщетяване. В този смисъл, обжалваното решение съответства изцяло на задължителната съдебна практика, вкл. и с тази, на която страната се позовава - ППВС № 4/23.12.1968 г. и ТР № 3/22.04.2005 г. на ВКС, ОСГК, както и с казуалната практика на ВКС, обективирана в множество решения, постановени по реда на чл. 290 ГПК, сред която попадат и сочените в изложението по чл. 284, ал. 3, т. 1 ГПК, респ. приложени към него решения по поставения въпрос.</w:t>
        <w:tab/>
        <w:br/>
        <w:tab/>
        <w:t xml:space="preserve"> </w:t>
        <w:tab/>
        <w:br/>
        <w:tab/>
        <w:t xml:space="preserve">В обобщение, не е обосновано приложно поле на основание по чл. 280, ал. 1, ал. 1 ГПК, което има за последица недопускане на касационен контрол на въззивното решение в обжалваната част. </w:t>
        <w:tab/>
        <w:br/>
        <w:tab/>
        <w:t xml:space="preserve"> </w:t>
        <w:tab/>
        <w:br/>
        <w:tab/>
        <w:t xml:space="preserve">Водим от горното, Върховният касационен съд, състав на III г. о.</w:t>
        <w:tab/>
        <w:br/>
        <w:tab/>
        <w:t xml:space="preserve"> </w:t>
        <w:tab/>
        <w:br/>
        <w:tab/>
        <w:t xml:space="preserve">ОПРЕДЕЛИ: </w:t>
        <w:tab/>
        <w:br/>
        <w:tab/>
        <w:t xml:space="preserve"> </w:t>
        <w:tab/>
        <w:br/>
        <w:tab/>
        <w:t xml:space="preserve">НЕ ДОПУСКА касационно обжалване на решение № 11600/20.07.2020 г. по гр. д. № 4366/2019 г. на Апелативен съд – София, ГК, четвърти състав в обжалваната част.</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