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№208/16.09.2022 по ч.гр.д. №2488/2022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ч. гр. д.№ 2488 от 2022 г. на ВКС на РБ, ГК, първо отделение</w:t>
        <w:tab/>
        <w:br/>
        <w:tab/>
        <w:t xml:space="preserve"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208 </w:t>
        <w:tab/>
        <w:br/>
        <w:tab/>
        <w:t xml:space="preserve"/>
        <w:tab/>
        <w:br/>
        <w:tab/>
        <w:t xml:space="preserve"> София, 16.09.2022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четиринадесети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2488 по описа за 2022 г. приема следното:</w:t>
        <w:tab/>
        <w:br/>
        <w:tab/>
        <w:t xml:space="preserve"/>
        <w:tab/>
        <w:br/>
        <w:tab/>
        <w:t xml:space="preserve"> Производството е по реда на чл. 248 ГПК.</w:t>
        <w:tab/>
        <w:br/>
        <w:tab/>
        <w:t xml:space="preserve"/>
        <w:tab/>
        <w:br/>
        <w:tab/>
        <w:t xml:space="preserve"> Образувано е по подадена от М. И. В. частна жалба срещу определение № 738 от 15.03.2022 г. по ч. гр. д.№ 603 от 2022 г. на Софийския апелативен съд, гражданско отделение, 1 състав, с което по същество е потвърдено определение № 271375 от 06.07.2021 г. по гр. д.№ 10222 от 2019 г. на Софийския градски съд, гражданско отделение, I-27 състав за прекратяване на делото в частта му по предявените от М. И. В. срещу ТПК „В. лифт“ К. искове по чл. 49 във връзка с чл. 45 ЗЗД.</w:t>
        <w:tab/>
        <w:br/>
        <w:tab/>
        <w:t xml:space="preserve"/>
        <w:tab/>
        <w:br/>
        <w:tab/>
        <w:t xml:space="preserve"> С определение № 131 от 12.07.2022 г. настоящият състав на ВКС не е допуснал до касационно разглеждане горепосочената частна жалба. </w:t>
        <w:tab/>
        <w:br/>
        <w:tab/>
        <w:t xml:space="preserve"/>
        <w:tab/>
        <w:br/>
        <w:tab/>
        <w:t xml:space="preserve"> С молба вх.№ 6058 от 14.07.2022 г. Я. М. К.- бивш председател на УС на вече прекратената ТПК „В. лифт“ К. моли определението на ВКС от 12.07.2022 г. да бъде допълнено в частта за разноските, като на същия се присъдят разноски за адвокатско възнаграждение в размер на 500 лв.</w:t>
        <w:tab/>
        <w:br/>
        <w:tab/>
        <w:t xml:space="preserve"/>
        <w:tab/>
        <w:br/>
        <w:tab/>
        <w:t xml:space="preserve"> В писмен отговор от 12.09.2022 г. пълномощникът на жалбоподателката М. И. В. оспорва молбата и моли същата да бъде оставена без уважение. </w:t>
        <w:tab/>
        <w:br/>
        <w:tab/>
        <w:t xml:space="preserve"/>
        <w:tab/>
        <w:br/>
        <w:tab/>
        <w:t xml:space="preserve"> Върховният касационен съд на РБ, Гражданска колегия, състав на първо отделение приема следното: Молбата за допълване на определението на ВКС в частта за разноските е допустима: подадена е преди изтичане на преклузивния едномесечен срок по чл. 248, ал. 1 ГПК от постановяване на определението /определението е постановено на 12.07.2022 г., а молбата е подадена на 14.07.2022 г./ и пред компетентен съгласно чл. 248 ГПК орган /съдът, постановил определението, чието допълване се иска/.</w:t>
        <w:tab/>
        <w:br/>
        <w:tab/>
        <w:t xml:space="preserve"/>
        <w:tab/>
        <w:br/>
        <w:tab/>
        <w:t xml:space="preserve">По същество молбата е неоснователна и като такава следва да се остави без уважение поради следното: Действително, Я. М. К. е направил разноски за адвокат за настоящото производство в размер на 500 лв. Същият обаче не е нито страна по делото, нито представител на страна по делото /бил е председател на УС на юридическо лице, което в исковата молба е било посочено като ответник по делото, но към датата на постановяване на определението на ВКС, а и още към датата на завеждане на делото в СГС е било прекратено и не съществува като такова/. Поради това, въпреки изхода на делото пред ВКС, М. В. не дължи на Я. К. направените от него разноски по това дело.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молбата на Я. М. К. вх.№ 6058 от 14.07.2022 г. за допълване на определение № 131 от 12.07.2022 г. по ч. гр. д.№ 2488 от 2022 г. на Върховния касационен съд, ГК, първо г. о. в частта за разноските.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