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№247/14.09.2022 по гр. д. №4520/2021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247</w:t>
        <w:tab/>
        <w:br/>
        <w:tab/>
        <w:t xml:space="preserve"/>
        <w:tab/>
        <w:br/>
        <w:tab/>
        <w:t xml:space="preserve"> гр.София, 14.09. 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дванадесети септември,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гр. д.№ 4520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248, ал. 1 ГПК.</w:t>
        <w:tab/>
        <w:br/>
        <w:tab/>
        <w:t xml:space="preserve"/>
        <w:tab/>
        <w:br/>
        <w:tab/>
        <w:t xml:space="preserve">Постъпила е молба вх.№ 4151/12.05.2022 г. от А. Г. Ш. за допълване на постановеното решение № 15/19.04.2022 г. по делото в частта му за разноските, с искане за присъждане на възнаграждение за адвокатски услуги в размер на 3750 лева. Молителят поддържа, че делото е с фактическа и правна сложност, поради което направеното възражение по чл. 78, ал. 5 ГПК е неоснователно.</w:t>
        <w:tab/>
        <w:br/>
        <w:tab/>
        <w:t xml:space="preserve"/>
        <w:tab/>
        <w:br/>
        <w:tab/>
        <w:t xml:space="preserve">От Министерство на правосъдието не е подаден писмен отговор.</w:t>
        <w:tab/>
        <w:br/>
        <w:tab/>
        <w:t xml:space="preserve"/>
        <w:tab/>
        <w:br/>
        <w:tab/>
        <w:t xml:space="preserve">Молбата за допълване на решението в частта му за разноските е подадена от легитимирана страна и в срока по чл. 248, ал. 1 ГПК, поради е процесуално допустима.</w:t>
        <w:tab/>
        <w:br/>
        <w:tab/>
        <w:t xml:space="preserve"/>
        <w:tab/>
        <w:br/>
        <w:tab/>
        <w:t xml:space="preserve">Разгледана по същество молбата е основателна.</w:t>
        <w:tab/>
        <w:br/>
        <w:tab/>
        <w:t xml:space="preserve"/>
        <w:tab/>
        <w:br/>
        <w:tab/>
        <w:t xml:space="preserve">С решение № 15/19.04.2022 г. по гр. д.№ 4520/2021 г., Върховният касационен съд е потвърдил решение на Дисциплинарната комисия при Нотариалната камара по дисциплинарно дело № 2/2021 г., с което е отказано да бъде наложено дисциплинарно наказание на нотариус А. Ш., рег.№ *** от регистъра на НК и район на действие Районен съд София, но не се е произнесъл по искането за разноски и възражението за прекомерност по чл. 78, ал. 5 ГПК.</w:t>
        <w:tab/>
        <w:br/>
        <w:tab/>
        <w:t xml:space="preserve"/>
        <w:tab/>
        <w:br/>
        <w:tab/>
        <w:t xml:space="preserve">С молбата на А. Г. Ш. се иска допълване на съдебното решение в частта му за разноските, които са направени в производството и са били поискани още с отговора на касационната жалба. Съгласно т. 8 на ТР № 6 от 06.11.2013 г. по тълк. дело № 6/2012 г., ОСГТК на ВКС, съдът следва да присъди заплатените такси и разноски в производството съразмерно с уважената, респ. с отхвърлената част от иска, независимо дали пред касационната инстанция е представен списък на разноските за предходните инстанции. Липсата на списък по чл. 80 ГПК не е основание да се откаже допълване на решението в частта за разноските, тъй като искането е направено своевременно и съдът дължи произнасяне по него.</w:t>
        <w:tab/>
        <w:br/>
        <w:tab/>
        <w:t xml:space="preserve"/>
        <w:tab/>
        <w:br/>
        <w:tab/>
        <w:t xml:space="preserve">От данните по делото е видно, че производството пред ВКС е образувано по жалба на министъра на правосъдието срещу решение от 20.09.2021 г. на Дисциплинарната комисия на Нотариалната камара по дисциплинарно дело № 2/2021 г., с което е отказано да бъде наложено дисциплинарно наказание на нотариус А. Ш., която е заплатила адвокатско възнаграждение в размер на 3750 лева, съгласно договор за правна защита и съдействие от 18.10.2021 г. с адвокат С. М. и разписка от 20.01.2022 г. (л. 35 и 36).</w:t>
        <w:tab/>
        <w:br/>
        <w:tab/>
        <w:t xml:space="preserve"/>
        <w:tab/>
        <w:br/>
        <w:tab/>
        <w:t xml:space="preserve">Направеното възражение за прекомерност на заплатения от ищеца по делото адвокатски хонорар е направено своевременно в касационната инстанция и е основателно поради следното: Делото не е с материален интерес, а възнаграждението за процесуално представителство, защита и съдействие за една инстанция се определя по §1 ДР на Наредба № 1/2004 г. за минималните размери на адвокатските възнаграждения. В случая, правният спор се свежда до преценка действията на нотариуса, с оглед ангажиране на неговата дисциплинарна отговорност, поради което делото се отличава с фактическа и правна сложност, но заплатеното възнаграждение за един адвокат в настоящото производство следва да се намали до 1000 лева, на основание чл. 78, ал. 5 ГПК.</w:t>
        <w:tab/>
        <w:br/>
        <w:tab/>
        <w:t xml:space="preserve"/>
        <w:tab/>
        <w:br/>
        <w:tab/>
        <w:t xml:space="preserve">Воден от изложеното Върховния касационен съд, състав на ІV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ДОПЪЛВА решение № 15/19.04.2022 г. по гр. д.№ 4520/2021 г. на Върховния касационен съд, IV г. о., в частта за разноските, на основание чл. 248, ал. 1 ГПК, както следва:</w:t>
        <w:tab/>
        <w:br/>
        <w:tab/>
        <w:t xml:space="preserve"/>
        <w:tab/>
        <w:br/>
        <w:tab/>
        <w:t xml:space="preserve">ОСЪЖДА Министерство на правосъдието да заплати на А. Г. Ш. разноски по делото в размер на 1000 (хиляда) лева, на основание чл. 78, ал. 3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