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№38/01.09.2022 по нак. д. №80/2022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38</w:t>
        <w:tab/>
        <w:br/>
        <w:tab/>
        <w:t xml:space="preserve"/>
        <w:tab/>
        <w:br/>
        <w:tab/>
        <w:t xml:space="preserve">гр. София, 01.09.2022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………….Второ наказателно отделение,</w:t>
        <w:tab/>
        <w:br/>
        <w:tab/>
        <w:t xml:space="preserve"/>
        <w:tab/>
        <w:br/>
        <w:tab/>
        <w:t xml:space="preserve">в публично заседание на двадесет и трети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ЖАНИНА НАЧЕВА</w:t>
        <w:tab/>
        <w:br/>
        <w:tab/>
        <w:t xml:space="preserve"/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при секретаря Галина Иванова...........…………………….……………...в присъствието на</w:t>
        <w:tab/>
        <w:br/>
        <w:tab/>
        <w:t xml:space="preserve"/>
        <w:tab/>
        <w:br/>
        <w:tab/>
        <w:t xml:space="preserve">прокурора Момчил Бенчев................…………………………….изслуша докладваното от</w:t>
        <w:tab/>
        <w:br/>
        <w:tab/>
        <w:t xml:space="preserve"/>
        <w:tab/>
        <w:br/>
        <w:tab/>
        <w:t xml:space="preserve">съдия ЧОЧЕВА …………………..……….........наказателно дело № 80 по описа за 2022 г.</w:t>
        <w:tab/>
        <w:br/>
        <w:tab/>
        <w:t xml:space="preserve"/>
        <w:tab/>
        <w:br/>
        <w:tab/>
        <w:t xml:space="preserve">и за да се произнесе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по отделно подадени жалби на подсъдимия А. И. Ю. и на защитника му - адвокат О. Б., против въззивно решение № 144/06.12.2021 г. на Великотърновския апелативен съд, постановено по ВНОХД № 272/2021 г., с което е била частично изменена и потвърдена присъда № 13 от 08.06.2021г. по НОХД № 699/2020г. на Русенския окръжен съд.</w:t>
        <w:tab/>
        <w:br/>
        <w:tab/>
        <w:t xml:space="preserve"/>
        <w:tab/>
        <w:br/>
        <w:tab/>
        <w:t xml:space="preserve"> С тази присъда първоинстанционният съд е признал подсъдимия А. И. Ю. за виновен в това, че на 17.11.2019 г. в [населено място], направил опит да пренесе през границите на страната на ГКПП „Дунав мост“, трасе „изход“, без знанието и разрешението на митниците, високорискови наркотични вещества – хероин, както следва – 22 бр. пакети с нетно тегло 10, 972 килограма със съдържание на активно вещество диацетилморфин - 48%; 77 бр. пакети с нетно тегло 38, 435 килограма със съдържание на активно вещество диацитилморфин – 43, 4% и 85 бр. пакети с нетно тегло 42, 468 със съдържание на активно вещество диацитилморфин – 51,0%, всичко с общо нетно тегло – 91 ,876 килограма, разпределен в 184 пакета на обща стойност 7 307 875 лева, като предметът на контрабандата е в особено големи размери и случаят е особено тежък, а деянието е останало недовършено поради независещи от волята му причини, поради което и на основание чл. 242, ал. 4, вр. ал. 2, пр. 1, вр. ал. 1, вр. чл. 18, ал. 1 от НК и чл. 54 от НК му е наложено наказание 17 (седемнадесет години) и 6 (шест) месеца лишаване от свобода и глоба в размер на 200 000 (двеста хиляди) лева.</w:t>
        <w:tab/>
        <w:br/>
        <w:tab/>
        <w:t xml:space="preserve"/>
        <w:tab/>
        <w:br/>
        <w:tab/>
        <w:t xml:space="preserve">Със същата присъда подсъдимият Ю. е признат за виновен и в това, че на 17.11.2019г. от [населено място], [община], област С. до [населено място] – на съвместен българо-румънски ГКПП „Дунав мост“, без надлежно разрешително, държал, с цел разпространение горепосочените пакети, съдържащи високорисково наркотично вещество – хероин, като същото е в особено големи размери, поради което и на основание чл. 354а, ал. 2, изр. 2, вр. ал. 1 от НК и чл. 54 от НК му е наложено наказание 8 (осем) години лишаване от свобода и глоба в размер на 20 000 (двадесет хиляди ) лева.</w:t>
        <w:tab/>
        <w:br/>
        <w:tab/>
        <w:t xml:space="preserve"/>
        <w:tab/>
        <w:br/>
        <w:tab/>
        <w:t xml:space="preserve">На основание чл. 23, ал. 1 от НК на подсъдимия е наложено едно общо най-тежко наказание в размер на 17 години и 6 месеца лишаване от свобода, както и глоба в размер на 200 000 хиляди лева. </w:t>
        <w:tab/>
        <w:br/>
        <w:tab/>
        <w:t xml:space="preserve"/>
        <w:tab/>
        <w:br/>
        <w:tab/>
        <w:t xml:space="preserve"> Съдът е определил така наложеното общо наказание да бъде изтърпяно при първоначален строг режим, като на основание чл. 59 от НК е приспаднато предварителното задържане на подсъдимия Ю., считано от 17.11.20109 г. до влизането на присъдата в сила. Окръжния съд се е произнесъл по веществените доказателства, както и е присъдил в тежест на подсъдимия да заплати направените по делото разноските. </w:t>
        <w:tab/>
        <w:br/>
        <w:tab/>
        <w:t xml:space="preserve"/>
        <w:tab/>
        <w:br/>
        <w:tab/>
        <w:t xml:space="preserve"> С въззивното решение, предмет на касационната проверка, Великотърновският апелативен съд е изменил присъдата, като е намалил наложеното на подсъдимия А. Ю. наказание лишаване от свобода за престъплението по чл. 242, ал. 4, вр. ал. 2, пр. 1, вр. ал. 1, вр. чл. 18, ал. 1 от НК от 17 години и 6 месеца на 15 години, като в този размер е намалено и общото наказание по чл. 23, ал. 1 от НК.</w:t>
        <w:tab/>
        <w:br/>
        <w:tab/>
        <w:t xml:space="preserve"/>
        <w:tab/>
        <w:br/>
        <w:tab/>
        <w:t xml:space="preserve">В останалата част първоинстанционната присъда е била потвърдена.</w:t>
        <w:tab/>
        <w:br/>
        <w:tab/>
        <w:t xml:space="preserve"/>
        <w:tab/>
        <w:br/>
        <w:tab/>
        <w:t xml:space="preserve"> В касационните жалби, поддържани в с. з. пред ВКС лично от подсъдимия и неговия защитник – адв. О. Б. са изтъкнати доводи, съотносими към касационните основания по чл. 348, ал. 1, т. 1 – 3 от НПК. Претендира се отмяна на въззивното решение и оправдаване на подсъдимия или алтернативно – връщане на делото за ново разглеждане на Великотърновския апелативен съд за отстраняване на допуснатите съществени процесуални нарушения или намаляване на наложените му наказания.</w:t>
        <w:tab/>
        <w:br/>
        <w:tab/>
        <w:t xml:space="preserve"/>
        <w:tab/>
        <w:br/>
        <w:tab/>
        <w:t xml:space="preserve"> Прокурорът от ВКП, изразява позиция за неоснователност на жалбите и предлага въззивното решение да бъде оставено в сила. Не подкрепя оплакванията за допуснати нарушения на процесуалните правила и на материалния закон, нито намира основания за намаляване на наложените на подсъдимия наказания.</w:t>
        <w:tab/>
        <w:br/>
        <w:tab/>
        <w:t xml:space="preserve"/>
        <w:tab/>
        <w:br/>
        <w:tab/>
        <w:t xml:space="preserve"> В последната си дума подсъдимият изразява очакване за обективност и справедливост.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/>
        <w:tab/>
        <w:br/>
        <w:tab/>
        <w:t xml:space="preserve"> Касационните жалби на подсъдимия и защитника му са неоснователни.</w:t>
        <w:tab/>
        <w:br/>
        <w:tab/>
        <w:t xml:space="preserve"/>
        <w:tab/>
        <w:br/>
        <w:tab/>
        <w:t xml:space="preserve">За разлика от касационната жалба на подсъдимия, която е немотивирана, в тази, изготвена от адв. Б., са изтъкнати множество възражения за недоказаност на субективната страна на деянието по чл. 242, вр. чл. 18 от НК, а също и това по чл. 354а от НК, дължащо се на едностранчива или непълна оценка на доказателствата или основаването й върху предположения. С няколко изключения ВКС намира, че по своето естество изложените оплаквания се свързват с обосноваността на въззивния акт, което не е самостоятелно касационно основание. Както многократно ВКС е изтъквал в своите решения, ревизията дали закона е приложен правилно се извършва на основата на установените от въззивната инстанция фактически положения, стига те да почиват върху доказателства, които са били събрани, проверени и оценени по надлежен процесуален ред. </w:t>
        <w:tab/>
        <w:br/>
        <w:tab/>
        <w:t xml:space="preserve"/>
        <w:tab/>
        <w:br/>
        <w:tab/>
        <w:t xml:space="preserve">При анализа на доказателствената съвкупност първоинстанционният съд е длъжен да изложи съображения кои факти въз основа на какви данни приема за установени, както и поради какви причини при противоречиви доказателствени източници кредитира една група, а друга отчита за недостоверни, като на свой ред въззивната инстанция следва да провери изцяло валидността им. С изпълнението на тези процесуални изисквания се гарантира, че вътрешното убеждение на решаващия съд е било изградено в съгласие с принципите по чл. 13, 14 и 15 от НПК и излагането му в мотивите е съобразено с правилата по чл. 339, вр. чл. 305 от НПК.</w:t>
        <w:tab/>
        <w:br/>
        <w:tab/>
        <w:t xml:space="preserve"/>
        <w:tab/>
        <w:br/>
        <w:tab/>
        <w:t xml:space="preserve">Следвайки този подход, ВКС не намери основание да сподели възраженията в касационните жалби. За да постанови съдебния си акт, въззивният съд е извършил цялостна проверка на оспорваната присъда и след комплексен собствен анализ на доказателствените източници е уважил част от доводите на защитата, относими към извода за субективната съставомерност на двете деяния, а в останалата част е потвърдил валидността на установените от първата инстанция фактически и правни заключения по този въпрос. ВКС не съзира съществени пороци при обсъждане на доказателствата, въз основа на които въззивният съд е приел, че подсъдимият Ю. е знаел за укритото наркотично вещество в тайника на управлявания от него товарния автомобил, което е транспортирал на територията на страната и е направил опит да пренесе през границата. Изводите му са основани на съвкупна оценка на доказателствените материали, без да е допуснато селективното им или превратно тълкуване. </w:t>
        <w:tab/>
        <w:br/>
        <w:tab/>
        <w:t xml:space="preserve"/>
        <w:tab/>
        <w:br/>
        <w:tab/>
        <w:t xml:space="preserve">Това важи и за изтъкнатите в жалбата на защитника обстоятелства, които според него не били достатъчни за осъждане на подсъдимия. В мотивите си въззивният съд е обсъдил процесуалната стойност и значение на данните, относими към мястото на тайника, където е било намерено наркотичното вещество - времето за неговото изработване, поставяне и прикриване с оловни плоскости, видимите белези от скорошно пребоядисване към момента на пререгистрацията в КАТ, както и предприетото в кратко време последващо преустройство на каросерията и поставяне на брезент, който да покрива промените н областта на поставения тайник. Всичко това е съпоставено с особените отношения между подсъдимия и св. А. О., повода за тяхното съвместно пребиваване в затвор в Р. Турция с връзка трафика на наркотични вещества, проявеното странно поведение от Ю. да предприеме пътуване с т. а., държан от същия свидетел и препоръчан му за закупуване, а впоследствие и предприемането на дълъг курс по негова молба в посока гр. Букурещ, Румъния под предлог транспорт на багаж от там до Турция, без да провери техническото състояние на превозното средство, както и при липса на каквато и да е информация за адрес или комуникация на клиента и данни за обема на багажа, престоя в [населено място] при същия свидетел непосредствено преди да потегли към [населено място], а не на последно място и поставеното в автомобила на видно и достъпно за подсъдимия място мобилно устройство със специален софтуер, служещо както за дистанционно заличаване на комуникация, така и за проследяване. </w:t>
        <w:tab/>
        <w:br/>
        <w:tab/>
        <w:t xml:space="preserve"/>
        <w:tab/>
        <w:br/>
        <w:tab/>
        <w:t xml:space="preserve">ВКС отчита като частично основателни възраженията на защитата за съобразяваните от апелативния съд материали при извеждане на знанието на подсъдимия за присъствието на посоченото мобилното устройство в автомобила по време на митническата проверка, сред които не може да бъде протоколът за личен обиск (л. 110, т. 1, п. 2 от ДП), а още по-малко вписаните в него обяснения на Ю.. В мотивите си (на л. 31) съдът от една страна е приел, че изготвения от св. А. Д. протокол за личен обиск не е бил по правилата на чл. 16, ал. 1, т. 10 от Закон за митниците (ЗМ), респ. не са спазени изискванията по НПК, към които препраща, а поради това и не представлява годно писмено доказателствено средство. От друга страна обаче, считайки, че протоколът отговаря на изискванията по чл. 16а, ал. 9 от ЗМ, е решил, че е само писмено доказателство, а самото приобщаването на иззетите вещи е станало с приемо-предавателния протокол, с който св. Д. е предал същите на разследващия митнически инспектор. В тази връзка е съобразявал писмените обяснения на Ю., че вещите са лично негови, свързани с пътуването. И на трето място, Великотърновския апелативен съд в крайна сметка е приел за достоверни обясненията на подсъдимия, че мобилния телефон всъщност се е намирал между документите в таблото на кабината на автомобила и впоследствие е бил донесен от св. А. Б., който го е намерил там. </w:t>
        <w:tab/>
        <w:br/>
        <w:tab/>
        <w:t xml:space="preserve"/>
        <w:tab/>
        <w:br/>
        <w:tab/>
        <w:t xml:space="preserve">Достатъчно трайна е практиката на ВКС, че вписаните в протоколите за следствени действия лични обяснения на подсъдимото впоследствие лице изобщо не могат да бъдат оценявани и въз основа на тях да се извеждат едни или други факти. Единствено ценими са обясненията, дадени по надлежен процесуален ред, разписан в НПК. В този аспект очевидно е допуснато процесуално нарушение, но то не е съществено, защото както се спомена и по-горе крайният извод за това къде се е намирал мобилния апарат със специалния софтуер и отношението на подсъдимия към него е бил формиран въз основа на дадените от него обяснения на ДП пред надлежен орган и в присъствието на защитник, които са съответствали и на заявеното от св. А. Б. (вж. л. 33 и 34 от мотивите). Доводът, направен в касационната жалба, че устройството няма данни да е било заредено, очевидно не дължи сметка за установеното от св. Д. М. и споменато в мотивите (на л. 33), че лично е извършил проверка в системното меню на телефона, което не би могло да се случи, ако не е бил зареден.</w:t>
        <w:tab/>
        <w:br/>
        <w:tab/>
        <w:t xml:space="preserve"/>
        <w:tab/>
        <w:br/>
        <w:tab/>
        <w:t xml:space="preserve">Неоснователни са възраженията на защитата за съществено ограничаване правата на Ю. от фазата на митническата проверка, когато той е бил задържан и е поискал консултация с адвокат, но такава възможност не му е предоставена, като същевременно е давал обяснения, които по-късно са били възпроизвеждани от митническите служители – в нарушение на посочена практика на ВКС. </w:t>
        <w:tab/>
        <w:br/>
        <w:tab/>
        <w:t xml:space="preserve"/>
        <w:tab/>
        <w:br/>
        <w:tab/>
        <w:t xml:space="preserve">На първо място тези възражения не са били формулирани по този начин пред въззивния съд, а единствено в смисъл на несъобразяване с това, че подсъдимият е искал да се свърже с адвокат, за да сключи споразумение и да окаже съдействие при разследването за възможните участници в трафика на наркотичното вещество. От отговорите в мотивите и коментираните гласни доказателства се разбира, че действително между подсъдимия и митническите служители (св. А. Б., А. Д. и Х. В.) са били водени разговори докато е протичала митническата проверка, като тогава е споменал по какъв маршрут се е придвижвал до [населено място], пропускайки престоя си в [населено място]. Това обстоятелство обаче по-насетне Ю. подробно е изяснявал в своите обяснения на ДП и в съдебната фаза, излагайки множество детайли, вкл. за лицето И., който му казал по какъв начин и в близост до какви автомобили да паркира своя т. а. през нощта преди потеглянето му към границата. По делото отсъстват каквито и да са данни подсъдимият да е правил признания пред посочените митнически служители, с които е контактувал и те да са били възпроизвеждани пред съда, което е недопустимо, в какъвто аспект е цитираната от защитата съдебна практика. Няма основание и да се счита, че правата му са ограничени на плоскостта поискана и отказана защита. Материалите по делото ясно сочат, че подсъдимият Ю. е бил задържан за 24 ч. със съответна заповед от митнически орган на 17.11.2019 г. в 19 ч.(л. 120, п. 2 от ДП), като тогава с декларация (на л. 112, п. 2 от ДП ) е поискал да му бъзе назначен служебен защитник и това е сторено след конвоирането му до Р. – на следващия ден 18.11.2019 г. (л. 2 и 3, папка 3 от ДП), което е във връзка и с допълнително представена декларация по ДП. С постановление на прокурора от окръжна прокуратура – Р. задържането му е продължено до 72 часа. Привличането като обвиняем и последвалия първи разпит (в който той не е давал обяснения) са действия, извършени при участието на назначения му служебен защитник (л. 15-19, п. 3 от ДП).</w:t>
        <w:tab/>
        <w:br/>
        <w:tab/>
        <w:t xml:space="preserve"/>
        <w:tab/>
        <w:br/>
        <w:tab/>
        <w:t xml:space="preserve">В заключение по въпроса за отсъствието на процесуални нарушения със съществен характер, ВКС намира, че упражнявайки суверенното си правомощие да преценява доказателствените източници, въззивният съд с основание е констатирал достатъчно данни, макар и косвени, които да обусловят направения извод, че подсъдимият е знаел за наркотичното вещество, поставено в специално изработения тайник в т. а. и съзнателно е предприел действия по неговото държане и опит за пренасяне през границата на страната. Обстоятелството за възможно участие и на други лица като част от престъпната дейност, не обуславя извод за неговата невинност. По всички тези въпроси апелативният съд е изложил подробни съображения, които ВКС споделя и не намира за нужно да преповтаря.</w:t>
        <w:tab/>
        <w:br/>
        <w:tab/>
        <w:t xml:space="preserve"/>
        <w:tab/>
        <w:br/>
        <w:tab/>
        <w:t xml:space="preserve">Въз основа на установените факти в съгласие с процесуалните правила материалният закон е бил приложен правилно с потвърждаване на осъждането на подсъдимия за инкриминираните му две престъпления. Държането на наркотичното вещество и фактическото му превозване на територията на страната, натоварено в тайника на т. а., е започнало с потеглянето на подсъдимия от [населено място] и е продължило до установяването му за митническа проверка на ГКПП „Дунав мост“, когато то е било открито, а неговата стойност безспорно покрива критерия за „особено големи размери“. В този аспект е законосъобразен направения извод за осъществено деяние по чл. 354а, ал. 2, изр. 2, вр. ал. 1 от НК. Наложеното наказание от 8 години лишаване от свобода държи сметка за степента на тежест на конкретното деяние, неговата специфика и данните за личността на подсъдимия, а глобата от 20 000 лв. е съобразно минимума. Понастоящем не се изтъкват обстоятелства със смекчаващ характер, които да не са били отчетени от въззивния съд, поради което не е налице касационното основание по чл. 348, ал. 1, т. 3 от НПК.</w:t>
        <w:tab/>
        <w:br/>
        <w:tab/>
        <w:t xml:space="preserve"/>
        <w:tab/>
        <w:br/>
        <w:tab/>
        <w:t xml:space="preserve">В реална съвкупност е реализиран и състава на чл. 242, ал. 4, вр. ал. 2, пр. 1, вр. ал. 1, вр. чл. 18, ал. 1 от НК, като намаленото наказание лишаване от свобода от 17 години и 6 месеца на 15 години, заедно с потвърдената глоба в размер на минимума от 200 000 лв. , не е явно несправедливо. Подробни са отговорите на въззивния съд по възраженията на защитата за едновременно наличие на квалифициращите признаци „особено големи размери“ и „особено тежък случай“, които понастоящем са преповторени в касационната жалба. Същото важи в частност и за твърденията за липса на кумулативна даденост на изключително висока степен на обществена опасност на деянието и на дееца, които ВКС не се споделя. Количеството от повече от 91 кг. хероин на стойност, надвишаваща 93 пъти признака особено големи размери, поставено в специално изработен тайник с взети мерки (поставянето на оловни плоскости), за да се ограничи откриването му с рентген, свидетелстват за добре организирана престъпна дейност и напълно оправдават заключението за изключителна опасност както на деянието, така и на дееца в аспекта за проявлението на неговата личност като участник в трафика. Именно поради включването на всички тези обстоятелства при квалификацията по чл. 242, ал. 4 от НК, законосъобразно възивният съд е намалил наказанието на подсъдимия в рамките на предвидения минимум от 15 години лишаване от свобода, отдавайки нужното значение на установените положителни данни за личността на му – неосъждан, с добра характеристика по местоживеене, семеен и трудово ангажиран, а също и недоброто му здравословно състояние. Правилно е оценено също, че липсва основание за прилагане на чл. 58, б. „а“, вр. чл. 55 от НК, доколкото деянието не е било довършено и е останало във фазата на опита единствено поради разкриването му от митническите служители. </w:t>
        <w:tab/>
        <w:br/>
        <w:tab/>
        <w:t xml:space="preserve"/>
        <w:tab/>
        <w:br/>
        <w:tab/>
        <w:t xml:space="preserve">Предвид изложените съображения, настоящият съдебен състав намери, че не са налице сочените касационни основания и въззивното решение следва да бъде оставено в сила.</w:t>
        <w:tab/>
        <w:br/>
        <w:tab/>
        <w:t xml:space="preserve"/>
        <w:tab/>
        <w:br/>
        <w:tab/>
        <w:t xml:space="preserve">С оглед изложеното и на основание чл. 354, ал. 1, т. 1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В СИЛА въззивно решение № 144/06.12.2021 г. на Великотърновския апелативен съд, постановено по ВНОХД № 272/2021 г.,</w:t>
        <w:tab/>
        <w:br/>
        <w:tab/>
        <w:t xml:space="preserve"/>
        <w:tab/>
        <w:br/>
        <w:tab/>
        <w:t xml:space="preserve"> Решението е окончателно и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