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№307/29.08.2022 по ч.гр.д. №3195/2022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307 </w:t>
        <w:tab/>
        <w:br/>
        <w:tab/>
        <w:t xml:space="preserve"/>
        <w:tab/>
        <w:br/>
        <w:tab/>
        <w:t xml:space="preserve">гр. София, 29.08.2022 г.</w:t>
        <w:tab/>
        <w:br/>
        <w:tab/>
        <w:t xml:space="preserve"/>
        <w:tab/>
        <w:br/>
        <w:tab/>
        <w:t xml:space="preserve">ВЪРХОВНИЯТ КАСАЦИОНЕН СЪД, в закрито съдебно заседание на двадесет и девети август през две хиляди двадесет и втора година, в състав:</w:t>
        <w:tab/>
        <w:br/>
        <w:tab/>
        <w:t xml:space="preserve"/>
        <w:tab/>
        <w:br/>
        <w:tab/>
        <w:t xml:space="preserve"> ПРЕДСЕДАТЕЛ: БРАНИСЛАВА ПАВЛОВА</w:t>
        <w:tab/>
        <w:br/>
        <w:tab/>
        <w:t xml:space="preserve"/>
        <w:tab/>
        <w:br/>
        <w:tab/>
        <w:t xml:space="preserve"> ЧЛЕНОВЕ: ЗОЯ АТАНАСОВА</w:t>
        <w:tab/>
        <w:br/>
        <w:tab/>
        <w:t xml:space="preserve"/>
        <w:tab/>
        <w:br/>
        <w:tab/>
        <w:t xml:space="preserve"> ПЕТЯ ХОРОЗОВА</w:t>
        <w:tab/>
        <w:br/>
        <w:tab/>
        <w:t xml:space="preserve"/>
        <w:tab/>
        <w:br/>
        <w:tab/>
        <w:t xml:space="preserve">като разгледа докладваното от съдията Зоя Атанасова частно гражданско дело № 3195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282, ал. 2 ГПК.</w:t>
        <w:tab/>
        <w:br/>
        <w:tab/>
        <w:t xml:space="preserve"/>
        <w:tab/>
        <w:br/>
        <w:tab/>
        <w:t xml:space="preserve">Образувано е по молба на „Принц“ ООД за спиране изпълнението на невлязлото в сила въззивно решение № 148 от 02.08.2022 г. по в. гр. д. № 218/2022 г. на Окръжен съд – Габрово, с което е потвърдено решение № 154/04.04.2022 г. по гр. д. № 2058/2021 г. на Районен съд – Габрово, в частта, с която дружеството е осъдено да заплати на Е. Р. сумата от 9000 лв. (присъдено обезщетение за разликата над 3000 лв. до 12 000 лв.), представляваща обезщетение за претърпени неимуществени вреди от трудова злополука, настъпила на 25.06.2021 г. Първоинстанционното решение в частта, с която „Принц“ ООД е осъдено да заплати сумата от 3000 лв. - обезщетение за претърпени неимуществени вреди от трудова злополука, настъпила на 25.06.2021 г., не е обжалвано и е влязло в сила. Молителят е представил преводно нареждане от 26.08.2022 г. за внесено надлежно обезпечение в размер на 12 000 лв.</w:t>
        <w:tab/>
        <w:br/>
        <w:tab/>
        <w:t xml:space="preserve"/>
        <w:tab/>
        <w:br/>
        <w:tab/>
        <w:t xml:space="preserve">Върховният касационен съд, намира, че молбата е процесуално допустима. Разгледана по същество, същата е частично основателна по следните съображения:</w:t>
        <w:tab/>
        <w:br/>
        <w:tab/>
        <w:t xml:space="preserve"/>
        <w:tab/>
        <w:br/>
        <w:tab/>
        <w:t xml:space="preserve">Осъдителното решение на въззивния съд не е влязло в сила, в частта, с която „Принц“ ООД е осъдено да заплати сумата от 9000 лв. (присъдено обезщетение за разликата над 3000 лв. до 12 000 лв.), тъй като срещу него е подадена касационна жалба вх. № 2756/26.08.2022 г., която е в процес на администриране. Видно е от служебно извършена справка, че по специалната набирателна сметка на ВКС „Принц“ ООД е депозирало обезпечение в размер на 12 000 лв. /дванадесет хиляди лева/, като сумата е постъпила на 26.08.2022 г. и към 29.08.2022 г. е налична по сметката.</w:t>
        <w:tab/>
        <w:br/>
        <w:tab/>
        <w:t xml:space="preserve"/>
        <w:tab/>
        <w:br/>
        <w:tab/>
        <w:t xml:space="preserve">Предвид изложеното, настоящият състав на Върховния касационен съд, счита, че са налице условията по чл. 282, ал. 2, т. 1 ГПК за уважаване на молбата, поради което същата е частично основателна и изпълнението на невлязлото в сила въззивното решение следва да бъде спряно за сумата от 9000 лв. (присъдено обезщетение за разликата над 3000 лв. до 12 000 лв.). Искането за спиране на изпълнението на въззивното решение за сумата от 3000 лв. е неоснователно, тъй като първоинстанционното решение в тази си част не е обжалвано и същото е влязло в сила. С оглед на това, сумата от 3000 лв. следва да бъде върната на „Принц“ ООД, след представяне на банкова сметка, по която сумата да бъде преведена.</w:t>
        <w:tab/>
        <w:br/>
        <w:tab/>
        <w:t xml:space="preserve"/>
        <w:tab/>
        <w:br/>
        <w:tab/>
        <w:t xml:space="preserve">Мотивиран така, Върховният касационен съд, </w:t>
        <w:tab/>
        <w:br/>
        <w:tab/>
        <w:t xml:space="preserve"/>
        <w:tab/>
        <w:br/>
        <w:tab/>
        <w:t xml:space="preserve">ОПРЕДЕЛИ:</w:t>
        <w:tab/>
        <w:br/>
        <w:tab/>
        <w:t xml:space="preserve"/>
        <w:tab/>
        <w:br/>
        <w:tab/>
        <w:t xml:space="preserve">СПИРА изпълнението на въззивно решение № 148 от 02.08.2022 г. по в. гр. д. № 218/2022 г. на Окръжен съд – Габрово, с което е потвърдено решение № 154/04.04.2022 г. по гр. д. № 2058/2021 г. на Районен съд – Габрово, в частта, с която дружеството е осъдено да заплати на Е. Р. сумата от 9000 лв. (присъдено обезщетение за разликата над 3000 лв. до 12 000 лв.)</w:t>
        <w:tab/>
        <w:br/>
        <w:tab/>
        <w:t xml:space="preserve"/>
        <w:tab/>
        <w:br/>
        <w:tab/>
        <w:t xml:space="preserve">ОСТАВЯ БЕЗ УВАЖЕНИЕ искането за спиране изпълнението на въззивно решение № 148 от 02.08.2022 г. по в. гр. д. № 218/2022 г. на Окръжен съд – Габрово за сумата от 3000 лв. </w:t>
        <w:tab/>
        <w:br/>
        <w:tab/>
        <w:t xml:space="preserve"/>
        <w:tab/>
        <w:br/>
        <w:tab/>
        <w:t xml:space="preserve">ДА СЕ ВЪРНЕ сумата от 3000 лв., част от внесеното обезпечение, на „Принц“ ООД, след представяне на банкова сметка.</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