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№216/25.08.2022 по търг. д. №1213/2022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№216</w:t>
        <w:tab/>
        <w:br/>
        <w:tab/>
        <w:t xml:space="preserve"/>
        <w:tab/>
        <w:br/>
        <w:tab/>
        <w:t xml:space="preserve">гр. София, 25.08.022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деветнадесети юли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ЛЮДМИЛА ЦОЛОВА </w:t>
        <w:tab/>
        <w:br/>
        <w:tab/>
        <w:t xml:space="preserve"/>
        <w:tab/>
        <w:br/>
        <w:tab/>
        <w:t xml:space="preserve">изслуша докладваното от съдия Анна Баева т. д. № 1213 по описа за 2022г.,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Постъпила е молба от „АРЧЪР АЙДИАС“ АД, представлявано от адв. Надежда Р., за отмяна на решение № 595 от 01.04.2019г. и решение от 18.04.2019г., постановени по т. д. № 2468/2018г. на СГС, ТО, VI – 13 състав.</w:t>
        <w:tab/>
        <w:br/>
        <w:tab/>
        <w:t xml:space="preserve"/>
        <w:tab/>
        <w:br/>
        <w:tab/>
        <w:t xml:space="preserve">Молителят твърди, че никога не е бил уведомяван за проведеното срещу него производство по прекратяването му на основание чл. 252, ал. 1, т. 6 ТЗ, като по делото е бил представляван от ненадлежно назначен особен представител в нарушение на процесуалния закон и при изначална липса на основание за назначаване на такъв. Твърди, че е подал въззивна жалба срещу първоинстанционното решение, с което дружеството е прекратено на посоченото основание, чрез адв. Ю. Н., когото назначеният ликвидатор е упълномощил. Твърди, че в срока за администриране на въззивната жалба, е подал и молба за отмяна на влязлото в сила първоинстанционно решение, но с определение № 60 от 13.03.2020г. по т. д. № 2479/2019г. на ВКС, II т. о. решаващият съд е приел, че подадената от дружеството въззивна жалба е породила суспензивен ефект, поради което не налице влязъл в сила съдебен акт, и е прекратил производството по делото. Твърди, че поради тази констатация е оттеглил молбата за отмяна с цел окончателно приключване на производството по въззивната жалба. Твърди, че с разпореждане № 262126 от 12.02.2021г. по т. д № 2468/2018г. на СГС, ТО, VI-13 състав въззивната му жалба е върната, тъй като е прието, че решението е връчено на особения представител на дружеството и въззивната жалба е просрочена, и след осъществяване на инстанционен контрол, това разпореждане е влязло в сила. Молителят счита, че най-рано от 14.01.2022г., на която дата е постановено определение № 19 по ч. т.д. № 2222/2021г. на ВКС, II т. о., с което не е допуснат касационен контрол на въззивното определение, потвърждаващо разпореждането за връщане на въззивната жалба, решението, чиято отмяна се иска, е влязло в сила, тъй като от тази дата с окончателен акт на ВКС е изчерпана процедурата за обжалване на съдебния акт. Поради това поддържа, че 3-месечният срок по чл. 305, ал. 1, т. 5 ГПК е започнал да тече най-рано от тази дата. Молителят излага съображения за наличие на основанието по чл. 303, ал. 1, т. 5 ГПК, тъй като правото му на защита е било напълно изключено поради невръчване на исковата молба в резултат на нарушение на чл. 50 ГПК, както и на основанието по чл. 303, ал. 1, т. 6 ГПК, тъй като е бил представляван в производството от назначен в нарушение на чл. 29 ГПК особен представител.</w:t>
        <w:tab/>
        <w:br/>
        <w:tab/>
        <w:t xml:space="preserve"/>
        <w:tab/>
        <w:br/>
        <w:tab/>
        <w:t xml:space="preserve">Ответникът Прокуратура на РБългария не представя отговор на молбата за отмяна.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след преценка на данните по делото, съобразно правомощията по чл. 307, ал. 1ГПК, намира молбата за процесуално недопустима по следните съображения:</w:t>
        <w:tab/>
        <w:br/>
        <w:tab/>
        <w:t xml:space="preserve"/>
        <w:tab/>
        <w:br/>
        <w:tab/>
        <w:t xml:space="preserve"> Съгласно чл. 305, ал. 1, т. 5 ГПК молбата за отмяна се подава в тримесечен срок, считано от узнаване на решението - в случаите по чл. 303, ал. 1, ал. 1, т. 5 и 6 ГПК. В настоящия случай от изложените в молбата твърдения е видно, че молителят е узнал за решението, чиято отмяна се иска, най-късно на 06.08.2019г., когато е била подадена предходната молба за отмяна на същото, по която е било образувано т. д. № 2479/2019г. на ВКС, II т. о. С постановеното по това дело определение № 60 от 13.03.2020г. съставът на ВКС е констатирал, че подадената от молителя въззивна жалба срещу решението е висяща и е приел, че поради породения от нея суспензивен ефект към датата на подаване на молбата за отмяна не е налице влязъл в сила съдебен акт. Поради това е прекратил производството по молбата за отмяна и е изпратил преписката на Софийски градски съд за извършване на дължимата проверка за допустимостта на подадената въззивна жалба, като е указал, че след влизане в сила на първоинстанционното решение молбата за отмяна на молителя следва да бъде върната на ВКС по компетентност. С молба, постъпила по делото преди насроченото по него открито съдебно заседание на 29.09.2020г., молителят е оттеглил молбата си за отмяна, поради което с протоколно определение от същата дата производството по т. д. № 2479/2019г. на ВКС, II т. о. е прекратено.</w:t>
        <w:tab/>
        <w:br/>
        <w:tab/>
        <w:t xml:space="preserve"/>
        <w:tab/>
        <w:br/>
        <w:tab/>
        <w:t xml:space="preserve"> От друга страна, с разпореждане от 12.12.2021г. по т. д. № 2468/2018г. на СГС, ГО, VI-13 състав е върната подадената от „Арчър Айдиас“ АД въззивна жалба срещу първоинстанционното решение № 595 от 01.04.2019г. по същото дело, тъй като съдът е приел, че жалбата е подадена след изтичане на предвидения срок за обжалване. Разпореждането е потвърдено с определение № 1331 от 20.05.2021г. по ч. гр. д. № 1395/2021г. на САС, което не е допуснато до касационно обжалване с определение № 19 от 14.01.2022г. по ч. т.д. № 2222/2021г. на ВКС, ТК, т. о. Поради това настоящият състав намира, че решение № 595 от 01.04.2019г. по т. д. № 2468/2018г. на СГС е влязло в сила на 31.05.2019г., когато е изтекъл срокът за обжалването му. В тази връзка следва да бъдат съобразени разясненията, дадени в т. 7 на ТР № № 7 от 31.07.2017г. по т. д. № 7/2014г. на ОСГТК на ВКС, според които, ако решението подлежи на следващ редовен инстанционен контрол /въззивно или касационно обжалване/, но жалба не бъде подадена в срок, то влиза в сила в момента, в който е изтекъл определеният в закона срок за обжалване. Това означава, че ако жалбата бъде подадена след изтичане на преклузивния срок, тя се явява недопустима и подлежи на връщане. Доколкото в подобна хипотеза жалбата не поражда суспензивен ефект /не е пречка решението да влезе в сила/, то и последващото производство по повод обжалване на съдебния акт, с който жалбата се връща, няма отношение към момента, в който решението по същество е влязло в сила-чл. 296, т. 2, предл. първо ГПК.</w:t>
        <w:tab/>
        <w:br/>
        <w:tab/>
        <w:t xml:space="preserve"/>
        <w:tab/>
        <w:br/>
        <w:tab/>
        <w:t xml:space="preserve">При така установените факти настоящия състав намира, че срокът за подаване на молбата за отмяна е започнал да тече от узнаване на решението, чиято отмяна се иска, тъй като в случая датата на влизането му в сила предхожда този момент. Поради това подадената молба се явява недопустима и следва да бъде оставена без разглеждане. Молителят е следвало да реализира защитата си в производството по предходната молба за отмяна на решението – в производството по т. д. 2479/2019г. на ВКС, ТК, II т. о., което съгласно изрично дадените от състава с определение № 60 от 13.03.2020г. указания е следвало да продължи след приключване на производството по подадената от молителя въззивна жалба срещу първоинстанционното решение. Молителят обаче не се е възползвал от този ред, като е направил оттегляне на подадената молба за отмяна.</w:t>
        <w:tab/>
        <w:br/>
        <w:tab/>
        <w:t xml:space="preserve"/>
        <w:tab/>
        <w:br/>
        <w:tab/>
        <w:t xml:space="preserve">Така мотивиран, Върховен касационен съд на Република България, Търговска колегия, състав на Второ отделение,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РАЗГЛЕЖДАНЕ подадената от „АРЧЪР АЙДИАС“ АД, представлявано от адв. Надежда Р., молба за отмяна на решение № 595 от 01.04.2019г. и решение от 18.04.2019г., постановени по т. д. № 2468/2018г. на СГС, ТО, VI – 13 състав.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съд, Търговска колегия в едноседмичен срок от съобщаване на определението.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