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№405/16.01.2023 по адм. д. №2617/2022 на ВАС, VIII о.,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405 София, 16.01.2023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четиринадесети декември две хиляди и двадесет и втора година в състав: Председател: БИСЕРКА ЦАНЕВА Членове: МИРОСЛАВ МИРЧЕВ ХРИСТО КОЙЧЕВ при секретар Йоана Йорданова и с участието на прокурора Даниела Божкова изслуша докладваното от съдията Мирослав Мирчев по административно дело № 2617 / 2022 г.</w:t>
        <w:tab/>
        <w:br/>
        <w:tab/>
        <w:t xml:space="preserve">Производството е по реда на чл. 208 и сл. от Административнопроцесуалния кодекс (АПК) във вр. с чл. 160, ал. 7 от Данъчно-осигурителния процесуален кодекс (ДОПК). Образувано е по касационна жалба на Би Консулт 81 ЕООД, с [ЕИК], със седалище и адрес на управление гр. София, [улица], представлявано от управителя П. Петров, подадена чрез пълномощника адв. М. Ел-Тал, срещу Решение № 7774/21.12.2021 г., постановено по адм. дело № 12623/2019 г. по описа на Административен съд София-град, с което е отхвърлена жалбата на дружеството против Ревизионен акт (РА) № Р-22220218006333-091-001/11.06.2019 г., издаден от органи по приходите, потвърден с Решение № 1583/18.09.2019 г. на Директора на Дирекция Обжалване и данъчно-осигурителна практика (ОДОП) София при ЦУ на НАП. В касационната жалба се съдържат доводи за неправилност на първоинстанционното решение поради противоречие с материалния закон и необоснованост, съставляващи касационни основания по чл. 209, т. 3 от АПК. В подробно изложение оспорва наличието на предпоставките по чл. 122 от ДОПК, които да обосноват протичане на ревизията по особения ред. Касаторът оспорва съдебния акт и относно отказаното право на приспадане на данъчен кредит, като счита, че представените доказателства сочат реалност на осъществените доставки. Моли за отмяна на обжалваното решение и за постановяване на друго по съществото на спора, с което да бъде отменен процесният ревизионен акт. В молба моли за присъждане на разноски за касационната инстанция, а в условията на алтернативност прави възражение за прекомерност на претендираното от ответника юрисконсултско възнаграждение.</w:t>
        <w:tab/>
        <w:br/>
        <w:tab/>
        <w:t xml:space="preserve">Ответникът Директорът на Дирекция ОДОП София при ЦУ на НАП, чрез пълномощника юрк. Бакалова, в съдебно заседание, оспорва основателността на касационната жалба и моли за оставяне в сила на първоинстанционния съдебен акт. Моли за присъждане на юрисконсултско възнаграждение, като прави възражение за прекомерност относно претендираните от касатора разноски.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 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 Предмет на съдебен контрол за законосъобразност в производството пред Административен съд София-град е бил РА № Р-22220218006333-091-001/11.06.2019 г., издаден от органи по приходите, потвърден с Решение № 1583/18.09.2019 г. на Директора на Дирекция ОДОП София при ЦУ на НАП, с който по отношение на Би Консулт 81 ЕООД са установени допълнителни задължения за ДДС в размер на 92 807,82 лв. главница и 16 825,95 лв. лихви. За да отхвърли жалбата срещу процесния ревизионен акт, съдът, след извършена проверка съгласно чл. 168 във вр. с чл. 146 от АПК и чл. 160, ал. 2 от ДОПК, е приел, че е законосъобразен. Изложени са мотиви, че реалността на доставките не е доказана в хода на производството, както и че са налице предпоставките по чл. 122 от ДОПК за провеждане на ревизията по особения ред.</w:t>
        <w:tab/>
        <w:br/>
        <w:tab/>
        <w:t xml:space="preserve">Постановеното решение е валидно, допустимо и правилно, поради което следва да бъде оставено в сила.</w:t>
        <w:tab/>
        <w:br/>
        <w:tab/>
        <w:t xml:space="preserve">Съобразно чл. 119, ал. 2 от ДОПК в действащата му редакция ревизионният акт се издава от органа, възложил ревизията, и ръководителя на ревизията. Ръководител на ревизията е този, посочен в заповедта за възлагане - чл. 113, ал. 1, т. 2 ДОПК, съответно органът, възложил ревизията, е териториалният директор или лицето, на което са делегирани правомощията за това по реда на чл. 112, ал. 2, т. 1 от ДОПК. В този контекст в Тълкувателно решение № 5 от 13.12.2016 г. по т. д. № 10/2016 г. на ВАС изрично е прието, че за да е налице валидно издаден ревизионен акт в общата хипотеза на чл. 119, ал. 2 от ДОПК, последният следва да е издаден от две лица: 1. от орган по приходите, определен за ръководител на ревизията със заповедта за възлагането на ревизията и 2. от органа, имащ качеството на възложил ревизията, определен за това с акт на директора на компетентната териториална дирекция. В същото тълкувателно решение е прието, че след изменението на чл. 119, ал. 2 ДОПК от 01.01.2013 г. ревизионният акт се издава съвместно от два органа единият е органът, възложил ревизията, а другият е ръководителят на ревизията. Изменението на разпоредбата касае както органа, издател на акта, така и начина на определяне на издателя на акта: по отменената редакция с нарочна заповед, а по сега действащата редакция единият е определен по силата на закона и заповедта на териториалния директор - чл. 112, ал. 2, т. 1 във вр. с чл. 119, ал. 2 ДОПК, а вторият от първия орган въз основа на заповедта за възлагане на ревизия чл. 113, ал. 1, т. 2 ДОПК. Все в тази връзка от приложимата спрямо процесния случай редакция на разпоредбата на чл. 7, ал. 3 ДОПК (ДВ, бр. 105 от 29.12.2005 г.) следва правилото за неизменност на компетентния орган по приходите за разглеждане и решаване на конкретен въпрос или преписка. Изключението е изземването на разглеждането и решаването на въпроса/преписката и възлагането им на друг орган. Предпоставките за изземване на производството са изброени наличие на основания за отвод или самоотвод и трайна невъзможност за изпълнение на служебните задължения. Правомощието да промени компетентния орган е на определен в закона горестоящ орган, като при действието на чл. 7, ал. 3 ЗНАП правомощието по чл. 7, ал. 3 ДОПК е част от компетентността на изпълнителния и на териториалния директор или на определени от тях служители на агенцията. В конкретния случай началото на ревизионното производство е поставено със Заповед за възлагане на ревизия (ЗВР) № Р-22220218006333-020-001/19.10.2018 г., издадена от Д. Джурова (л. 30). Със ЗВР е определено ревизията да бъде извършена от Б. Янкова на длъжност инспектор по приходите, която е определена и за ръководител на ревизията, и П. Рупчина, заемаща длъжността главен инспектор по приходите. Относно компетентността на възложителя на ревизията, като част от административната преписка, е приложена Заповед № РД-01-803/07.06.2017 г. (л. 19), издадена от Директора на ТД на НАП София, като съгласно т. I., т. 7 от Заповедта, издадена на основание чл. 11, ал. 3 от ЗНАП във вр. с чл. 112, ал. 2, т. 1 от ДОПК, Д. Джурова разполага с правомощия да възлага извършване на ревизии. Ревизионният акт (л. 44) е издаден от Р. Янакиев, заемащ длъжността началник на сектор в качеството му на възложител на ревизията, и Б. Янкова като ръководител на ревизията. Относно промяната на органа, възложил ревизията, по делото е приложено Решение № Р-22220218006333-098-001/18.04.2019 г. (л. 23) за изземване разглеждането и решаването на преписката, в което се посочва, че във връзка с преназначаването на Д. Джурова от длъжност началник сектор Ревизии, отдел Ревизии, дирекция Контрол при ТД на НАП София на длъжност главен инспектор по приходите в отдел Ревизии, дирекция Контрол при ТД на НАП София и ангажираната с това обективна и трайна невъзможност за изпълнение на служебните задължения, а именно изпълнение на правомощията на началник сектор Ревизии, както и на основание чл. 7, ал. 3 от ДОПК, преписката по процесната ревизия се изземва. Правомощията на възлагащ орган са възложени на Р. Якимов. Решението за изземване е издадено от А. Галчева в качеството ѝ на и. д. Директор на НАП при ТД на НАП София.</w:t>
        <w:tab/>
        <w:br/>
        <w:tab/>
        <w:t xml:space="preserve">Първият спорен въпрос по делото е относно наличието на основания за провеждане ревизията по особения ред на чл.122 и сл. ДОПК. Съгласно текста на чл.122, ал.1 ДОПК органът по приходите може да приложи установения по закон размер на данъка към определена от него данъчна основа, когато са налице следните обстоятелства: т.2 данни за укрити приходи или доходи;</w:t>
        <w:tab/>
        <w:br/>
        <w:tab/>
        <w:t xml:space="preserve">т.4 липсва или не е представена счетоводна отчетност съгласно Закона за счетоводството или воденото счетоводство не дава възможност за установяване на основата за данъчно облагане, както и когато документите, необходими за установяване на основата за облагане с данъци или за определяне на задължителни осигурителни вноски, са унищожени не по установения ред. Приходните органи са провели оперативно наблюдение за времето от 16.10 до 18.10.2017 г., констатирайки, че оборотът в търговския обект е в размер на 10 572,79 лева, а за трите дни - понеделник, вторник и сряда - 7006,90 лева. За аналогичните дни - понеделник, вторник и сряда, една седмица по - рано и без обекта да е под оперативно наблюдение, отчетеният оборот е бил в размер на 5 508,29 лева.</w:t>
        <w:tab/>
        <w:br/>
        <w:tab/>
        <w:t xml:space="preserve">Според настоящата съдебна инстанция в първоинстанционното решение обосновано е прецено, че тази разлика не може да бъде квалифицирана като несъществена и обичайна, т. к. става въпрос за две поредни седмици. Доводите на касатора, че разликата е вследствие на други обективни причини, също са некоректни предвид на близкият времеви интервал между проведеното оперативно наблюдение и дейността в обекта преди него. За този кратък период от време работната среда не се е променила форсмажорно и значително, което да обоснове цитираната по - горе разлика в оборота. В допълнение следва да се съобрази, че приходните органи са направили сравнението между едни и същи дни от седмицата преди след наблюдението. Освен това са анализирани оборотите за всички ревизирани периоди, при което е констатирано, че през съответните дни - понеделник, вторник и сряда, отчетените обороти са били с 35% по - ниски от приходите, реализирани по време наблюдението на търговския обект. Горното обосновава извод за основание по чл.122, ал.1, т.2 ДОПК. Видно е също така, че дружеството не е представило изисканите от него документи касателно стоковия поток, за да може да се установи какви продукти са закупени, какви са били складирани и какво е продадено под формата на готова продукция. Неналичието на изисканите документи и на относимите към тях счетоводни записвания възпрепятстват възможността при ревизията за проследяване на съответните стопански операции и на реалните приходи от дейността на дружеството. На представител на Би Консулт 81 ЕООД е връчено уведомление по чл.124 ДОПК.</w:t>
        <w:tab/>
        <w:br/>
        <w:tab/>
        <w:t xml:space="preserve">Съдебно - счетоводната експертиза е допусната във връзка с доводите на жалбоподателя за неоснователно отказан данъчен кредит, а не за проверка на изисканите и непредставени счетоводни документи. Поради това отговора на вещото лице, че Би Консулт 81 ЕООД е водило редовно счетоводство не опровергава констатациите на приходните органи за наличието на основание по чл.122, ал.1, т.4 ДОПК. Вещото лице не е могло да съпостави счетоводните записвания, поради неосъществен контакт и с управителите на дружествата - доставчици. Изводите не се променят и от представения понастоящем счетоводен баланс.</w:t>
        <w:tab/>
        <w:br/>
        <w:tab/>
        <w:t xml:space="preserve">Вторият спорен въпрос касае непризнатият данъчен кредит в размер на 58200 лева по фактурите, издадени от К.ТРЕЙД ЕООД, МР ИНВЕСТМЪНТ ЕООД, ПЪРВАНОВ ПРОПЪРТИ ЕООД, ЕКО КЕРАМИК ЕООД. Счетено е, че липсват доставени стоки и услуги по смисъла на чл.6 и на чл.9 ЗДДС. Административният съд е обсъдил нормите на чл.68, ал.1, т.1, чл.69, ал.1, т.1, чл.71, т.1 вр. с чл.12 и чл.25 ЗДДС, доводите на страните и събраните доказателства. Направил е обоснован извод, че притежаването само на данъчна фактура, в случая е недостатъчно за да мотивира извод за реалност на документираните стопански операции. Макар в договора предметът на услугата да е определен като изготвяне на бизнес - план, то не са събрани доказателства за неговото изпълнение. Приемо - предавателният протокол на МР ИНВЕСТМЪНТ ЕООД е с дата 29.01.2017 г., предхождаща датата на сключване на договора, като жалбоподателят не е доказал твърдението си, че става въпрос за техническа грешка. Съдът правилно е съобразил липсата на конкретност в съдържанието на приемо - предавателния протокол, а описанието е съвсем бланкетно.</w:t>
        <w:tab/>
        <w:br/>
        <w:tab/>
        <w:t xml:space="preserve">Касационната инстанция споделя изводите на административния съд, към които препраща на основание чл.221, ал.2, предложение последно.</w:t>
        <w:tab/>
        <w:br/>
        <w:tab/>
        <w:t xml:space="preserve">С фактурите от ЕКО КЕРАМИК ЕООД, К.ТРЕЙД ЕООД и ПЪРВАНОВ ПРОПЪРТИ ЕООД са документирани доставки. Според в. л. Павлов по СТЕ и съобразно актове обр.19 услугите са както следва: За ЕКО КЕРАМИК ЕООД: Градински светещи паравани от масив: демонтиране, шкурене, ремонт на осветлението, измиване двустранно на плексигласови плоскости, лакиране и замонолитване; Дървени чадъри: смяна и пране на платнища, шкуриене, ремонт на дървени летви, укрепване, боядисване; Пренареждане и нивелиране на камъни павета; Метални саксии, заваряване, ремонт и боядисване; Кожени сепарета от масив 30 броя градина: ремонт, шкурене, боядисване и реновиране; Кожени кресла градина ремонт, боядисване и реновиране; Комплект поръчкови дървени масивни маса с две пейки: ремонт, боядисване и реновиране; Пребоядисване и префолиране на декоративна ограда - вътрешна градина; Ремонт и сервитьорски станции. Експертът е категоричен, че предвид отстоянието във времето - между момента на извършване на СМР - м.03.2018 г. и датата на огледа - м.09.2021 г., установяване изпълнението в обекта на Би Консулт 81 ЕООД е затруднено. Няма данни за количеството използвани материали, вида или обема им. В този смисъл обосновано е прието от съда, че не е доказано съответствието между фактурите, извършените СМР и субекта, който ги е осъществил, респективно въпреки документалното съставяне на актове обр.19 не е доказано реалното изпълнение на конкретните услуги.</w:t>
        <w:tab/>
        <w:br/>
        <w:tab/>
        <w:t xml:space="preserve">Решението е валидно, допустимо и правилно, поради което следва да бъде оставено в сила.</w:t>
        <w:tab/>
        <w:br/>
        <w:tab/>
        <w:t xml:space="preserve">Разноски: В касационното производство ответника по касация е представляван от юрисконсулт, който е претендирал такова възнаграждение. В негова полза трябва да бъде присъдена сумата в размер на 3626 лева.</w:t>
        <w:tab/>
        <w:br/>
        <w:tab/>
        <w:t xml:space="preserve">Водим от гореизложеното и в този смисъл,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7774/21.12.2021 г., постановено по адм. дело № 12623/2019 г. по описа на Административен съд София-град.</w:t>
        <w:tab/>
        <w:br/>
        <w:tab/>
        <w:t xml:space="preserve">ОСЪЖДА Би Консулт 81 ЕООД, с [ЕИК], със седалище и адрес на управление гр. София, [улица], да заплати на Националната агенция по приходите - София сумата в размер на 3626 лева -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