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№320/15.04.2014 по ч. търг. д. №1115/2014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320</w:t>
        <w:tab/>
        <w:br/>
        <w:tab/>
        <w:t xml:space="preserve"> </w:t>
        <w:tab/>
        <w:br/>
        <w:tab/>
        <w:t xml:space="preserve"> С., 15.04.2014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четиринадесети април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1115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предл. второ ГПК, образувано по частна жалба на ”8-ми март”АД, [населено място] срещу Определение № 807 от 20.11.2013г. по ч. т.д.№ 3093/2013г. на ВКС, състав на І т. о., с което е оставена без разглеждане частната жалба на дружеството срещу Определението от 19.06.2013г. по в. т.д.№ 403/2013г. на САС, с което Апелативният съд е отменил определението за оставяне без уважение искането на [фирма] по чл. 192 ГПК и е постановил изискването, на основание чл. 192 ГПК, на посочените изпълнителни дела от частен съдебен изпълнител М. Б.. </w:t>
        <w:tab/>
        <w:br/>
        <w:tab/>
        <w:t xml:space="preserve"> </w:t>
        <w:tab/>
        <w:br/>
        <w:tab/>
        <w:t xml:space="preserve"> С частната жалба се иска отмяна на определението на състава на ВКС. Твърдението е, че определението на САС, с което е отменил предходно свое определение за отказ за изискване на изпълнителни дела и е допуснал изискването им по реда на чл. 192 ГПК, прегражда по-нататъшното развитие на делото, тъй като осуетява възможността на страната да извърши съответното процесуално действие и да получи защита от сезирания съд. Поддържа се, че е допуснато събиране на доказателства, за които насрещната страна е пропуснала всякакви срокове и е толерирано нейното бездействие. </w:t>
        <w:tab/>
        <w:br/>
        <w:tab/>
        <w:t xml:space="preserve"> </w:t>
        <w:tab/>
        <w:br/>
        <w:tab/>
        <w:t xml:space="preserve"> Частната жалба е неоснователна. </w:t>
        <w:tab/>
        <w:br/>
        <w:tab/>
        <w:t xml:space="preserve"> </w:t>
        <w:tab/>
        <w:br/>
        <w:tab/>
        <w:t xml:space="preserve"> Следва да бъде споделен изводът в обжалваното определение, че по реда на чл. 274, ал. 1 ГПК на обжалване подлежат определенията, които преграждат по-нататъшното развитие на делото и тези, чиято обжалваемост е изрично предвидена в закона, а определението по чл. 192 ГПК няма такъв характер. Определението, с което съдът задължава трето лице да представи документ по реда на чл. 192 ГПК е оттегляемо /чл. 253 ГПК/, то е по хода на делото и не подлежи на самостоятелен инстанционен контрол. Ако същото е неправилно, инстанционната проверка се извършва по реда на обжалване на постановения акт по съществото на спора.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807 от 20.11.2013г. по ч. т.д.№ 3093/2013г. на ВКС, състав на І т.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