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№237/24.03.2014 по ч. търг. д. №746/2014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237</w:t>
        <w:tab/>
        <w:br/>
        <w:tab/>
        <w:t xml:space="preserve"> </w:t>
        <w:tab/>
        <w:br/>
        <w:tab/>
        <w:t xml:space="preserve">София, 24.03.2014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седемнадесети март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прокурора………………................….., като изслуша докладваното от съдията Емил Марков ч. т. дело № 746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1-во – във вр. чл. 407, ал. 1 ГПК.</w:t>
        <w:tab/>
        <w:br/>
        <w:tab/>
        <w:t xml:space="preserve"> </w:t>
        <w:tab/>
        <w:br/>
        <w:tab/>
        <w:t xml:space="preserve"> Образувано е по частната жалба с вх. № 856/7.ІІ.2014 г. на Н. /по-нататък Н. или А./, подадена против разпореждане на Пловдивския апелативен съд от 14.Х.2013 г. по т. д. № 1292/2011 г. за издаване на изп. лист в полза на [фирма] за сума в размер на 2 400 лв. срещу бюджетното учреждение, представляваща разноски на този търговец, присъдени му на основание чл. 81-във вр. чл. 78, ал. 3 ГПК с определение № 628/12.VІІ.2013 г. от ВКС, ТК, Първо отделение, постановено по т. д. № 490/2012 г., като направени в касационното пр-во по чл. 288 ГПК. </w:t>
        <w:tab/>
        <w:br/>
        <w:tab/>
        <w:t xml:space="preserve"> </w:t>
        <w:tab/>
        <w:br/>
        <w:tab/>
        <w:t xml:space="preserve"> Оплакванията на А. частен жалбоподател са както за нищожност, така и за недопустимост, а също и за неправилност на атакуваното разпореждане, поради което се претендира алтернативно или прогласяване на нищожността му, или обезсилването му (ведно с издадения въз основа на него изп. лист за сумата 2 400 лв.), или отменяването му и присъждане на разноски в полза на Н. за настоящето частно пр-во в размер общо на 315 лв. Инвокирани са доводи, че атакуваното разпореждане било нищожно защото е </w:t>
        <w:tab/>
        <w:br/>
        <w:tab/>
        <w:t xml:space="preserve"> </w:t>
        <w:tab/>
        <w:br/>
        <w:tab/>
        <w:t xml:space="preserve">повторно </w:t>
        <w:tab/>
        <w:br/>
        <w:tab/>
        <w:t xml:space="preserve"> </w:t>
        <w:tab/>
        <w:br/>
        <w:tab/>
        <w:t xml:space="preserve">(постановено след като веднъж вече е бил издаден изп. лист № 52/31.VІІ.2013 г. за същата сума), че то е недопустимо - понеже представлявало акт на функционално некомпетентен съд, а също и че постановяването му е станало при допуснато от Пловдивския апелативен съд съществено нарушаване на съдопроизводственото правило на чл. 243, ал. 2 ГПК. </w:t>
        <w:tab/>
        <w:br/>
        <w:tab/>
        <w:t xml:space="preserve"> </w:t>
        <w:tab/>
        <w:br/>
        <w:tab/>
        <w:t xml:space="preserve"> По реда на чл. 276, ал. 1 ГПК ответното по частната жалба [фирма], писмено е възразило чрез своя процесуален представител както по допустимостта на частната жалба /като </w:t>
        <w:tab/>
        <w:br/>
        <w:tab/>
        <w:t xml:space="preserve"> </w:t>
        <w:tab/>
        <w:br/>
        <w:tab/>
        <w:t xml:space="preserve">просрочена</w:t>
        <w:tab/>
        <w:br/>
        <w:tab/>
        <w:t xml:space="preserve"> </w:t>
        <w:tab/>
        <w:br/>
        <w:tab/>
        <w:t xml:space="preserve">/, така и по основателността на развитите в нея оплаквания за нищожност, недопустимост и неправилност на атакуваното разпореждане, претендирайки за потвърждаването му и за присъждане на деловодни разноски за настоящето частно пр-во в размер на 300 лв.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пределите на преклузивния </w:t>
        <w:tab/>
        <w:br/>
        <w:tab/>
        <w:t xml:space="preserve"> </w:t>
        <w:tab/>
        <w:br/>
        <w:tab/>
        <w:t xml:space="preserve">2-седмичен</w:t>
        <w:tab/>
        <w:br/>
        <w:tab/>
        <w:t xml:space="preserve"> </w:t>
        <w:tab/>
        <w:br/>
        <w:tab/>
        <w:t xml:space="preserve"> срок по чл. 407, ал. 1, предл. 2-ро ГПК и подадена от надлежна страна във въззивното пр-во пред Пловдивския апелативен съд по гр. дело № 1292/2011 г. настоящата частна жалба на Н.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/>
        <w:tab/>
        <w:br/>
        <w:tab/>
        <w:t xml:space="preserve"> Разгледана по същество тази частна жалба е неоснователна. </w:t>
        <w:tab/>
        <w:br/>
        <w:tab/>
        <w:t xml:space="preserve"> </w:t>
        <w:tab/>
        <w:br/>
        <w:tab/>
        <w:t xml:space="preserve"> Относно подаването на частната жалба в срок:</w:t>
        <w:tab/>
        <w:br/>
        <w:tab/>
        <w:t xml:space="preserve"> </w:t>
        <w:tab/>
        <w:br/>
        <w:tab/>
        <w:t xml:space="preserve"> Според разпоредбата на чл. 519, ал. 2 ГПК паричните вземания срещу държавни учреждения се изплащат от предвидения за това кредит по бюджета им, а съгласно чл. 2, ал. 2 от закона за националната агенция за приходите последната е юридическо лице на бюджетна издръжка. Ето защо в процесния случай ще следва да се приеме, че характер на покана за доброволно изпълнение има отправената от ответното по частната жалба [фирма] молба до директора на Д. „Д” на Н. /г-жа В. П./ с вх. № 26-Г-16/22.І.2014 г. по регистъра на Н., в пункт втори от която се съдържа изричното искане за изплащането на сума в размер на 2 400 лв., представляваща присъдени на търговеца съдебни разноски по т. д. № 490/2012 г. по описа на ВКС - посредством нареждане на превод по посочена банкова с/ка на търговското д-во в [фирма]-София. Тази молба е била придружена от издадения от Пловдивския апелативен съд изп. лист от 14.Х.2013 г. във вр. с Опр. № 628/12.VІІ.2013 г. на ВКС по горепосоченото търговско дело. Съгласно чл. 407, ал. 1, </w:t>
        <w:tab/>
        <w:br/>
        <w:tab/>
        <w:t xml:space="preserve"> </w:t>
        <w:tab/>
        <w:br/>
        <w:tab/>
        <w:t xml:space="preserve">предл. 2-ро</w:t>
        <w:tab/>
        <w:br/>
        <w:tab/>
        <w:t xml:space="preserve"> </w:t>
        <w:tab/>
        <w:br/>
        <w:tab/>
        <w:t xml:space="preserve"> ГПК преклузивният срок за обжалване на атакуваното от Н. разпореждане е 2-седмичен, считано „от връчване на поканата за доброволно изпълнение”. При съобразяване правилото на чл. 60, ал. 4 ГПК този срок следва да се счита изтекъл на датата 5.ІІ.2014 г. /присъствен ден, сряда/, докато подаването на настоящата частна жалба, видно от приложения пощенски плик с клеймо, е станало по пощата на 4.ІІ.2014 г. – датата </w:t>
        <w:tab/>
        <w:br/>
        <w:tab/>
        <w:t xml:space="preserve"> </w:t>
        <w:tab/>
        <w:br/>
        <w:tab/>
        <w:t xml:space="preserve">предшестваща </w:t>
        <w:tab/>
        <w:br/>
        <w:tab/>
        <w:t xml:space="preserve"> </w:t>
        <w:tab/>
        <w:br/>
        <w:tab/>
        <w:t xml:space="preserve">завеждането й в регистратурата на Пловдивския апелативен съд на 7.ІІ.2014 г. </w:t>
        <w:tab/>
        <w:br/>
        <w:tab/>
        <w:t xml:space="preserve"> </w:t>
        <w:tab/>
        <w:br/>
        <w:tab/>
        <w:t xml:space="preserve"> По същество: </w:t>
        <w:tab/>
        <w:br/>
        <w:tab/>
        <w:t xml:space="preserve"> </w:t>
        <w:tab/>
        <w:br/>
        <w:tab/>
        <w:t xml:space="preserve"> Съгласно чл. 406, ал. 3 във вр. ал. 1 на същия законов текст, за издаването на изпълнителния лист съдията прави надлежна бележка върху акта, който преди това съдът е проверил дали е редовен от външна страна и удостоверява подлежащото на изпълнение вземане срещу длъжника. На гърба на Опр. № 628/12.VІІ.2013 г., постановено от състав на ВКС, ТК, Първо отделение, по т. д. № 490/2012 г., а именно стр. 80 от делото, съществува единствено отбелязване /щемпел/ от канцеларията на Пловдивския апелативен съд от датата 4.Х.2013 г. за издаден изп. лист в полза на „Г. – К.” за сума в размер на 2 400 лв., представляваща „разноски по делото”. Липсва отбелязване за издаден преди това изп. лист за същата сума, а и в мотивите на така постановеното в касационното пр-во по чл. 288 ГПК определение изрично е посочено, че това са разноските на търговеца, „документирани във фактура от 27.04.2012 г.”, т. е. тази представляваща приложение № 3 от отговора на търговското д-во по касационната жалба на Н. и намираща се на стр. 64 от т. д. № 490/2012 г. по описа на ВКС (а именно ф/ра с № [ЕГН]). Същевременно във финалната част от същите мотиви е надлежно разграничено, че „не се допуска до касационно обжалване решението на съда (на въззивния съд – </w:t>
        <w:tab/>
        <w:br/>
        <w:tab/>
        <w:t xml:space="preserve"> </w:t>
        <w:tab/>
        <w:br/>
        <w:tab/>
        <w:t xml:space="preserve">бел. на ВКС</w:t>
        <w:tab/>
        <w:br/>
        <w:tab/>
        <w:t xml:space="preserve"> </w:t>
        <w:tab/>
        <w:br/>
        <w:tab/>
        <w:t xml:space="preserve">) в частта за разноските, доколкото касаторът не е обосновал искането си с критериите за селекция по чл. 280, ал. 1 ГПК”. Следователно, при липсата на друго отбелязване за издаден изп. лист, оплакването за „нищожност” на атакуваното разпореждане, ще следва да се преценява като неоснователно. </w:t>
        <w:tab/>
        <w:br/>
        <w:tab/>
        <w:t xml:space="preserve"> </w:t>
        <w:tab/>
        <w:br/>
        <w:tab/>
        <w:t xml:space="preserve"> Относно оплакването на частния жалбоподател Н. за недопустимост на атакуваното разпореждане: Независимо от обстоятелството, че молбата по чл. 404, т. 1 ГПК за издаване на изп. лист се подава до първоинстанционния съд, който е разглеждал делото /арг. чл. 405, ал. 2 ГПК/, докато атакуваното разпореждане е било издадено от въззивния съд, последното – по аргумент за по-силното основание на чл. 270, ал. 4 ГПК - не може да бъде обезсилено само поради това, че по искането за издаване на изп. лист. за разноски в размер на 2 400 лв. в действителност се е произнесъл Пловдивският апелативен съд. </w:t>
        <w:tab/>
        <w:br/>
        <w:tab/>
        <w:t xml:space="preserve"> </w:t>
        <w:tab/>
        <w:br/>
        <w:tab/>
        <w:t xml:space="preserve"> В заключение, не се констатира да е налице твърдяното от частния жалбоподател Н. процесуално нарушение на чл. 243, ал. 2 ГПК при постановяване на атакуваното разпореждане на Пловдивския апелативен съд на 4.Х.2013 г., тъй като към тази дата въззивното решение е било влязло в сила - съгласно чл. 296, т. 3, предл. 1-во ГПК, т. е. въобще не се касае до хипотеза на предварително изпълнение. Като правилно /законосъобразно/ обжалваното от Н. разпореждане на Пловдивския апелативен съд по чл. 406, ал. 1 ГПК ще следва да бъде потвърдено.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разпореждане (без номер) на Пловдивския апелативен съд от 14.Х.2013 г., постановено по на основание чл. 406, ал. 1 ГПК по в. гр. дело № 1292/2011 г. с предмет издаването на изпълнителен лист за присъдени в касационното производство по чл. 288 ГПК разноски в размер на сумата 2 400 лв. </w:t>
        <w:tab/>
        <w:br/>
        <w:tab/>
        <w:t xml:space="preserve"> </w:t>
        <w:tab/>
        <w:br/>
        <w:tab/>
        <w:t xml:space="preserve"> О С Ъ Ж Д А Н. агенция за приходите със седалище в [населено място], [улица], НА ОСНОВАНИЕ ЧЛ. 81 във вр. чл. 78, АЛ. 3 ГПК, да заплати на [фирма] /ЕИК[ЕИК]/ със седалище и адрес на управление в [населено място], [улица] разноски за настоящето производство в размер на 300 лв. /триста лева/, представляващи изплатен хонорар за един негов адвокат съгласно приложен към писмения отговор по настоящата частна жалба договор за правна защита и съдействие от 23.І.2012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 </w:t>
        <w:tab/>
        <w:br/>
        <w:tab/>
        <w:t xml:space="preserve"/>
        <w:tab/>
        <w:br/>
        <w:tab/>
        <w:t xml:space="preserve">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