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№453/02.11.2012 по нак. д. №1474/2012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намаляване на наказание</w:t>
        <w:tab/>
        <w:br/>
        <w:tab/>
        <w:t xml:space="preserve"/>
        <w:tab/>
        <w:br/>
        <w:tab/>
        <w:t xml:space="preserve">№ 453</w:t>
        <w:tab/>
        <w:br/>
        <w:tab/>
        <w:t xml:space="preserve"> </w:t>
        <w:tab/>
        <w:br/>
        <w:tab/>
        <w:t xml:space="preserve">София, 02 ноември </w:t>
        <w:tab/>
        <w:br/>
        <w:tab/>
        <w:t xml:space="preserve"> </w:t>
        <w:tab/>
        <w:br/>
        <w:tab/>
        <w:t xml:space="preserve">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II н. о., в съдебно заседание на двадесет и четвърти октомври двехиляди и дванадесета година в състав:</w:t>
        <w:tab/>
        <w:br/>
        <w:tab/>
        <w:t xml:space="preserve"/>
        <w:tab/>
        <w:br/>
        <w:tab/>
        <w:t xml:space="preserve"> ПРЕДСЕДАТЕЛ: Лиляна Методиева 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Бисер Троянов</w:t>
        <w:tab/>
        <w:br/>
        <w:tab/>
        <w:t xml:space="preserve"> </w:t>
        <w:tab/>
        <w:br/>
        <w:tab/>
        <w:t xml:space="preserve">при секретар Кристина Павлова</w:t>
        <w:tab/>
        <w:br/>
        <w:tab/>
        <w:t xml:space="preserve"> </w:t>
        <w:tab/>
        <w:br/>
        <w:tab/>
        <w:t xml:space="preserve">и в присъствието на прокурора Руско Карагогов</w:t>
        <w:tab/>
        <w:br/>
        <w:tab/>
        <w:t xml:space="preserve"> </w:t>
        <w:tab/>
        <w:br/>
        <w:tab/>
        <w:t xml:space="preserve">изслуша докладваното от съдията Лиляна Методиева </w:t>
        <w:tab/>
        <w:br/>
        <w:tab/>
        <w:t xml:space="preserve"> </w:t>
        <w:tab/>
        <w:br/>
        <w:tab/>
        <w:t xml:space="preserve">н. дело № 1474/2012 год.</w:t>
        <w:tab/>
        <w:br/>
        <w:tab/>
        <w:t xml:space="preserve"> </w:t>
        <w:tab/>
        <w:br/>
        <w:tab/>
        <w:t xml:space="preserve">Производството по чл. 419 и сл. НПК е образувано по искане на осъдения А. Д. В. за проверка по реда на възобновяването на влязлото в сила въззивно решение от 25.04.2012 год. постановено по ВНОХ дело № 896/2011 год. на Софийски градски съд.</w:t>
        <w:tab/>
        <w:br/>
        <w:tab/>
        <w:t xml:space="preserve"> </w:t>
        <w:tab/>
        <w:br/>
        <w:tab/>
        <w:t xml:space="preserve">В искането и в съдебно заседание от осъдения и служебно назначения му защитник се поддържат основания за възобновяване по чл. 422 ал. 1т. 5 във вр. с чл. 348 ал. 1т. 1 - 3 НПК, като се излагат съображения, че бил подведен да се съгласи делото да се разгледа по реда на съкратеното съдебно следствие в първата инстанция, което го лишило от възможност да докаже своята невинност, а наложеното му от въззивната инстанция наказание е несправедливо завишено и надхвърля размера поискан от представителя на обвинението.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становище, че искането е основателно само в частта за явната несправедливост на наказанието, което е прекомерно завишено.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данните по приложеното дело, за да се произнесе по искането констатира следното:</w:t>
        <w:tab/>
        <w:br/>
        <w:tab/>
        <w:t xml:space="preserve"> </w:t>
        <w:tab/>
        <w:br/>
        <w:tab/>
        <w:t xml:space="preserve">С присъда от 29.11.2011 год. постановена по нох дело № 7568/2010 год. Софийският районен съд е признал подсъдимия А. Д. В. за виновен в това, че на 4.10.2010 год. в [населено място], в условията на продължавано престъпление и опасен рецидив, чрез разрушаване на преграда здраво направена за защита на имот, отнел от владението на Л. К. Ц. и Ц. Ц. П., без тяхно съгласие и с намерение противозаконно да ги присвои вещи на обща стойност 4045лв, поради което и на основание чл. 196 ал. 1т. 1 и 2 във вр. с чл. 195 ал. 1 т. 3, чл. 194 ал. 1, чл. 29 ал. 1 б.”а” и чл. 58а ал. 4 във вр. с чл. 55 ал. 1т. 1 НК го е осъдил на една година лишаване от свобода, което да бъде изтърпяно в затвор при първоначален общ режим.</w:t>
        <w:tab/>
        <w:br/>
        <w:tab/>
        <w:t xml:space="preserve"> </w:t>
        <w:tab/>
        <w:br/>
        <w:tab/>
        <w:t xml:space="preserve">С решение от 25.04.2012 год. постановено по ВНОХ дело № 896/2011 год. Софийски градски съд е изменил присъдата, като е индивидуализирал наказанието при условията на чл. 58а ал. 1 НК и го е увеличил от една година лишаване от свобода на шест години лишаване от свобода. Потвърдил е присъдата в останалата част.</w:t>
        <w:tab/>
        <w:br/>
        <w:tab/>
        <w:t xml:space="preserve"> </w:t>
        <w:tab/>
        <w:br/>
        <w:tab/>
        <w:t xml:space="preserve">Въззивното решение не подлежи на обжалване по касационен ред и е влязло в сила.</w:t>
        <w:tab/>
        <w:br/>
        <w:tab/>
        <w:t xml:space="preserve"> </w:t>
        <w:tab/>
        <w:br/>
        <w:tab/>
        <w:t xml:space="preserve">Искането е процесуално допустимо, защото е направено в срок от легитимна страна и съдебният акт подлежи на проверка по реда на възобновяването на наказателното дело, а разгледано по същество е частично основателно.</w:t>
        <w:tab/>
        <w:br/>
        <w:tab/>
        <w:t xml:space="preserve"> </w:t>
        <w:tab/>
        <w:br/>
        <w:tab/>
        <w:t xml:space="preserve">По довода за допуснато съществено процесуално нарушение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В искането на осъдения се оспорва решението на първоинстанционния съд да разгледа делото по реда глава двадесет и седма НПК, като се твърди, че бил подведен да се съгласи на провеждане на съкратено съдебно следствие, което го лишило от възможността да докаже своята невинност в общ състезателен процес. Такова нарушение по делото не е допуснато.</w:t>
        <w:tab/>
        <w:br/>
        <w:tab/>
        <w:t xml:space="preserve"> </w:t>
        <w:tab/>
        <w:br/>
        <w:tab/>
        <w:t xml:space="preserve">С нормите на глава двадесет и седма НПК законодателят е регламентирал отклонение от общите правила за провеждане на съдебно следствие, като е предвидял възможност съдът да се ползва от събраните в досъдебното производство доказателства без да е необходимо отново лично да ги събира. Това отклонение от принципа за непосредственост, регламентиран в чл. 18 НПК е допустимо само при определени предпоставки, залегнали в разпоредбите на чл. 371 ал. 1 и 2 НПК. Подсъдимият може да даде съгласие да не се събират непосредствето от съда част от събраните в досъдебното производство доказателства, като се ползва съдържанието на съставените протоколи, както и да признае изцяло фактите, изложени в обстоятелствената част на обвинителния акт, като се съгласи да не се събират доказателтва за тези факти. В тези хипотези за съда съществува задължение да провери дали изявлението на подсъдимия съответства на действителната му воля и дали да признатите от него факти в досъдебното производство, при условията и по реда на НПК са събрани достатъчно подкрепящи ги доказателства.</w:t>
        <w:tab/>
        <w:br/>
        <w:tab/>
        <w:t xml:space="preserve"> </w:t>
        <w:tab/>
        <w:br/>
        <w:tab/>
        <w:t xml:space="preserve">В конкретния случай първоинстанционният съд е насрочил делото за разглеждане по общия ред, като е включил в списъка на лицата за призоваване посочените в обвинителния акт свидетели и вещи лица. Инициативата за провеждане на съкратено съдебно следствие изхожда от подсъдимия, който във второто съдебно заседание и преди даване ход на делото, в присъствието на служебно назначен защитник е заявил желанието си да се възползва от процедурата на съкратеното съдебно следствие. Липсват данни признанието, което е направил за всички факти, изложени в обстоятелствената част на обвинителния акт, да е било неправомерно мотивирано. Задължителното участие на защитник при разглеждането на делото по този процесуален ред е допълнителна гаранция за спазването на процесуалните норми. В двете съдебни инстанции е имал един служебен защитник и не е възразил за начина, по който е изпълнил задълженията си. Процедурата последвала искането му за провеждане на съкратено съдебно следствие в производството пред първата инстанция е напълно съобразена с изискванията по глава двадесет и седма НПК. Съдът, след като му е разяснил, че при постановяване на присъдата ще се ползват самопризнанията му и е преценил, че не са изолирани, не е имал основание да отхвърли искането и като се е съобразил с него не е ограничил правата му. Проверил е материалите от досъдебното производство и е констатирал, че са признатите от подсъдимия факти са събрани достатъчно подкрепящи ги доказателства, които е приобщил към делото и ползвал при изграждането на фактическите и правни изводи.</w:t>
        <w:tab/>
        <w:br/>
        <w:tab/>
        <w:t xml:space="preserve"> </w:t>
        <w:tab/>
        <w:br/>
        <w:tab/>
        <w:t xml:space="preserve">Подсъдимият не е изразил несъгласие с постановената от първата инстанция присъда и не я е обжалвал, а във въззивното производство, образувано само по протест на прокурора с искане за утежняване на наказателото му положение, е поискал да бъде потвърдена. При цялостната служебна проверка на невлязлата в сила присъда, въззивният състав не е констатирал допуснати нарушения при разглеждането на делото по поискания от подсъдимия процесуален ред и не е имал основание да упражнява правомощията си по чл. 314 ал. 2 НПК.</w:t>
        <w:tab/>
        <w:br/>
        <w:tab/>
        <w:t xml:space="preserve"> </w:t>
        <w:tab/>
        <w:br/>
        <w:tab/>
        <w:t xml:space="preserve">При това развитие на процеса неоснователно се поддържа, че бил лишен от справедлив процес чрез ограничаване на възможността му да докаже липсата на съпричастност към извършеното престъпление и да оспори “лъжливите” показания на пострадалата.</w:t>
        <w:tab/>
        <w:br/>
        <w:tab/>
        <w:t xml:space="preserve"> </w:t>
        <w:tab/>
        <w:br/>
        <w:tab/>
        <w:t xml:space="preserve">По довода за явна несправедливост на наказанието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Оплакването за явна несправедливост на наказанието, което се подкрепя и от представителя на обвинението е основателно.</w:t>
        <w:tab/>
        <w:br/>
        <w:tab/>
        <w:t xml:space="preserve"> </w:t>
        <w:tab/>
        <w:br/>
        <w:tab/>
        <w:t xml:space="preserve">Софийският градски съд, който е сезиран само с протест на прокурора, в който са развити доводи за неправилно приложение на материалния закон в частта за индивидуализацията на наказанието, изцяло е проверил правилността на присъдата. Възприел е съображението на представителя на обвинението, че решаващия съд е допуснал нарушение на закона като е приел, че процесуалният ред по който е решено делото му предоставя възможност да индивидуализира наказанието под предвидения за престъплението минимум и без да изследва наличието на предпоставките по чл. 55 НК. Коригирал го е, като е мотивирал извода си за липса на изключителни или многобройни смекчаващи отговорността обстоятелства, които да правят несъразмерно тежко минималното предвидено в чл. 196 ал. 1 т. 2 НК наказание от три години лишаване от свобода. Законосъобразен е извода му, че следва да бъде индивидуализирано при условията на чл. 58а ал. 3 НК, в границите определени за престъплението.</w:t>
        <w:tab/>
        <w:br/>
        <w:tab/>
        <w:t xml:space="preserve"> </w:t>
        <w:tab/>
        <w:br/>
        <w:tab/>
        <w:t xml:space="preserve"> При анализа на смекчаващите и отегчаващите обстоятелства не е преценил в достатъчна степен относителната им тежест и това е довело до налагане на явно завишено по размер наказание.</w:t>
        <w:tab/>
        <w:br/>
        <w:tab/>
        <w:t xml:space="preserve"> </w:t>
        <w:tab/>
        <w:br/>
        <w:tab/>
        <w:t xml:space="preserve">Независимо, че са извършени две отделни престъпни посегателства, изразили се в проникването в незаключената стая ползвана от пострадалия П. и изрязване на част от интериорната врата на заключената стая ползвана от пострадалата Ц., деянието не разкрива по-висока степен на обществена опасност в сравнение с типичната за този вид престъпления с оглед начина на извършване и причинения престъпен резултат. Едното деяние не е квалифицирано, а при другото е налице само едно квалифициращо обстоятелство по чл. 195 ал. 1 НК.</w:t>
        <w:tab/>
        <w:br/>
        <w:tab/>
        <w:t xml:space="preserve"> </w:t>
        <w:tab/>
        <w:br/>
        <w:tab/>
        <w:t xml:space="preserve">Незаконосъобрано е съображението, че направеното самопринание по чл. 371 т. 2 НПК не може да се отчете като смекчаващи обстоятелство, защото вече е взето предвид от законодателя при определяне размера на наказанието, когато делото се решава по реда на глава двадесет и седма НПК. При всеки процесуален рез за решаване на делото процесуалното поведение на дееца не може да бъде игнорирано. В досъдебната фаза на процеса не е направил самопризнания и деянието е закрито без негово съдействие, но в съдебната фаза с признаването на всички факти изложени в обстоятелствената част на обвинителния акт значително е облекчил процеса на доказване на авторството и предмета на престъплението.</w:t>
        <w:tab/>
        <w:br/>
        <w:tab/>
        <w:t xml:space="preserve"> </w:t>
        <w:tab/>
        <w:br/>
        <w:tab/>
        <w:t xml:space="preserve">Извън предходните му осъждания не са събрани други данни характеризиращи го отрицателно в обществото.</w:t>
        <w:tab/>
        <w:br/>
        <w:tab/>
        <w:t xml:space="preserve"> </w:t>
        <w:tab/>
        <w:br/>
        <w:tab/>
        <w:t xml:space="preserve">Съображението, че всички осъждания извън това, което обуславя квалификацията на деянието, утежняват наказателното положение на дееца намира опора в разпоредбите на закона. При преценка на относителната му тежест са от значение броя на тези осъждания характера на престъпленията и тежестта им с оглед размерите на наложените наказания. Въззивният състав е приел наличието само на едно предходно осъждане - по нох. дело № 4575/2007 год. обуславящо квалификацията на деянието като по-тежко наказуемо престъпление и е приел опасен рецидив по смисъла на чл. 29 ал. 1 б.”а” НК. Всички останали осъждания е преценявал като утежняващи наказателното положение, без да отчете факта, че това деяние е извършено в условията на съвкупност с деянията, за които е осъден по осем други присъди, за които с протоколно определение от 1.06.2009 год. по ЧНД 672/2009 год. му е наложено едно общо наказание от една година и шест месеца лишаване от свобода. По две от останалите присъди е реабилитиран, а по последната му е наложено наказание единадесет месеца лишаване от свобода и деянието е извършил в условията на съвкупност с инкриминираното. </w:t>
        <w:tab/>
        <w:br/>
        <w:tab/>
        <w:t xml:space="preserve"> </w:t>
        <w:tab/>
        <w:br/>
        <w:tab/>
        <w:t xml:space="preserve">При отчитането на тези факти следва извода, че извън квалификацията опасен рецидив е налице само осъждането по нох. дело № 30/1990 год., по който присъда му е наложено наказание от пет години и шест месеца лишаване от свобода. Тя следва да се преценява като утежняваща наказателното му положение, независимо от отдалечеността във времето.</w:t>
        <w:tab/>
        <w:br/>
        <w:tab/>
        <w:t xml:space="preserve"> </w:t>
        <w:tab/>
        <w:br/>
        <w:tab/>
        <w:t xml:space="preserve">Тези данни не дават основание за възприемане на извода, че са налице само значителен брой отегчаващи обстоятелства и при липсата на нито едно смекчаващо обстоятелство би следвало да изтърпи наказание от девет години лишаване от свобода, което да бъде намалено с една трета. Преценени в съвкупност налагат извода, че целите по чл. 36 НК могат да се постигнат с определяне на наказание от шест години лишаване от свобода, което да бъде намалено до четири години. </w:t>
        <w:tab/>
        <w:br/>
        <w:tab/>
        <w:t xml:space="preserve"> </w:t>
        <w:tab/>
        <w:br/>
        <w:tab/>
        <w:t xml:space="preserve">Като е определил по-голям обем наказателна принуда въззивният състав е допуснал нарушение по чл. 348 ал. 5 т. 1 НПК, което е съществено по смисъла на чл. 422 ал. 1т. 5 НПК и е основание за възобновяване на наказателното дело. Основанието за възобновяване е в полза на осъдения и касационният състав има правомощие да коригира нарушението, като измени въззивното решение и намали размера на наказанието лишаване от свобода от шест на четири години.</w:t>
        <w:tab/>
        <w:br/>
        <w:tab/>
        <w:t xml:space="preserve"> </w:t>
        <w:tab/>
        <w:br/>
        <w:tab/>
        <w:t xml:space="preserve">При служебната проверка на влязлото в сила въззивно решение съставът на Върховния касационен съд констатира, че е допуснато несъответствие между номера на въззивното дело и годината на образуването му и посочените в съдебният акт. Производството пред възивната инстанция, образувано по протест на прокурора, касае проверката на правилността на присъдата по нох дело № 7568/2011, във връзка с осъждането на А. Д. В. за престъпление по чл. 196 ал. 1 т. 1 и 2 НК, извършено на 4.10.2010 год. в [населено място]. Видно от отразеното върху корицата въззивното дело е образувано под № 804/2012 год., те са посочени в определението на въззивния съд, постановено по чл. 327 НПК и в протокола за съдебното заседание. Само във въззивното решение са отразени друг номер и година на образуване на делото, които са посочени и в искането, въз основа на които е образувано настоящото производство. Очевидно се касае до техническа грешка във въззивното решение при изписване номера и годината на въззивното дело, която би могла да бъде отстранена по пътя на тълкуването ако доведе до евентуално затруднение при изпълнението на присъдата.</w:t>
        <w:tab/>
        <w:br/>
        <w:tab/>
        <w:t xml:space="preserve"> </w:t>
        <w:tab/>
        <w:br/>
        <w:tab/>
        <w:t xml:space="preserve">Водим от гореизложеното и на основание чл. 425 ал. 1 т. 3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Възобновява производството по ВНОХ дело № 896/2011 год./ ВНОХ дело № 804/2012 год./. по описа на Софийски градски съд.</w:t>
        <w:tab/>
        <w:br/>
        <w:tab/>
        <w:t xml:space="preserve"> </w:t>
        <w:tab/>
        <w:br/>
        <w:tab/>
        <w:t xml:space="preserve"> Изменява постановеното по делото въззивно решение от 25.04.2012 год., с което е изменена присъдата от 29.11.2011 год. по нох дело № 7568/2010 год. на Софийски районен съд, като намалява размера на наложеното на осъдения А. Д. В. наказание лишаване от свобода от шест на четири години.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