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№9742/02.11.2022 по адм. д. №2560/2022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9742 София, 02.11.2022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дванадесети октомври две хиляди и двадесет и втора година в състав: Председател: РОСЕН ВАСИЛЕВ Членове: ХАЙГУХИ БОДИКЯН ВЕСЕЛА НИКОЛОВА при секретар Мариана Салджиева и с участието на прокурора Ася Петрова изслуша докладваното от председателя Росен Василев по административно дело № 2560 / 2022 г.</w:t>
        <w:tab/>
        <w:br/>
        <w:tab/>
        <w:t xml:space="preserve">Производството е по реда на чл. 208 и сл. от Административнопроцесуалния кодекс (АПК), във вр. с чл. 405а, ал. 1 от Кодекса на труда (КТ).</w:t>
        <w:tab/>
        <w:br/>
        <w:tab/>
        <w:t xml:space="preserve">Образувано е по касационна жалба на Дирекция Инспекция по труда Варна, подадена чрез процесуалния представител Д. Ошавкова срещу решение № 183 от 14.12.2021г. по адм. дело № 288/2021г. на Административен съд Шумен, с което е отменено по жалба на ЯнисООД, [ЕИК], със седалище и адрес на управление гр.Шумен, ул.Искра №3, ап.10, Постановление от 19.08.2021 г. за обявяване съществуването на трудово правоотношение за лицето В. Геров и Предписание за сключване на трудов договор с лицето В. Геров, издадени от Е. Начев - главен инспектор в Дирекция Инспекция по труда град Варна, и са присъдени разноски.</w:t>
        <w:tab/>
        <w:br/>
        <w:tab/>
        <w:t xml:space="preserve">В жалбата са наведени доводи за неправилност и незаконосъобразност на решението, поради постановяването му в противоречие с</w:t>
        <w:tab/>
        <w:br/>
        <w:tab/>
        <w:t xml:space="preserve">материалния и процесуалния закон, както и в противоречие със събраните доказателства - касационни основания за отмяна по чл. 209, т.3 от АПК. По подробно изложеното в жалбата се иска отмяна на решението и вместо него постановяване на друго по съществото на спора, с което да бъде потвърдено постановлението за обявяване съществуването на трудово правоотношение.</w:t>
        <w:tab/>
        <w:br/>
        <w:tab/>
        <w:t xml:space="preserve">Ответникът ЯнисООД, [ЕИК], със седалище и адрес на управление гр.Шумен, ул.Искра №3, ап.10, чрез пълномощника адвокат Е. Каравасилева в писмен отговор оспорва касационната жалба, развивайки подробни аргументи. Намира първоинстанционното решение за правилно и законосъобразно, поради което иска оставянето му в сила. Претендира разноски за касационната инстанция.</w:t>
        <w:tab/>
        <w:br/>
        <w:tab/>
        <w:t xml:space="preserve">Ответникът В. Геров не изразява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шесто отделение, счита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 Разгледана по същество е неоснователна.</w:t>
        <w:tab/>
        <w:br/>
        <w:tab/>
        <w:t xml:space="preserve">Предмет на съдебен контрол в производството пред Административен съд - Шумен е Постановление от 19.08.2021 г. за обявяване на основание чл.405а, ал.1 от КТ съществуването на трудово правоотношение между ЯнисООД и лицето В. Геров считано от 17.08.2021г., и Предписание за сключване на трудов договор с лицето В. Геров, издадени от Е. Начев - главен инспектор в Дирекция Инспекция по труда град Варна. Първоинстанционният съд е приел, че събраните писмени и гласни доказателства не установяват наличието на трудово правоотношение между дружеството и Геров. Решението е правилно.</w:t>
        <w:tab/>
        <w:br/>
        <w:tab/>
        <w:t xml:space="preserve">Установено е от фактическа страна, че на 17.08.2021г. в обект извършване на СМР /подмяна на дограма/ в град Варна, [улица], [адрес]е извършена проверка с оглед настъпил инцидент. При проверката е прието от проверяващите, че ЯнисООД е допуснал до работа В. Геров да престира труд в полза на дружеството, изпълнявайки трудови функции на монтажник дограма в обекта, с определено работно време, уговорено трудово възнаграждение, с определено работно място град Варна, [улица], [адрес], без да е сключил трудов договор в писмена форма между страните по възникналото трудово правоотношение. На дружеството ЯнисООД е издадено Постановление за обявяване съществуването на трудово правоотношение между лицето В. Геров, изпълняващ длъжността монтажник дограма, и работодателя ЯнисООД гр. Шумен, и Предписание по чл. 405а ал. 4 от КТ работодателят да предложи на работника сключване на трудов договор.</w:t>
        <w:tab/>
        <w:br/>
        <w:tab/>
        <w:t xml:space="preserve">От представения по делото трудов договор № 1528/22.10.2020 г. се установи, че заинтересованата страна В. Геров е в трудово правоотношение с работодател Виас ЕООД град Шумен, считано от 22.10.2020 г., безсрочен, с работно време на смени, уговорено месечно трудово възнаграждение, отпуски и срок на предизвестие.</w:t>
        <w:tab/>
        <w:br/>
        <w:tab/>
        <w:t xml:space="preserve">Няма спор между страните, а това се установява и от представения трудов договор № 169/14.05.2016 г., че М. Маринов е в трудово правоотношение с ЯнисООД . От представената отчетна форма от дружеството за явяването/неявяването на работа за месец август 2021 г. се установи, че на 17.08.2021 г. Маринов е отсъствал. В този смисъл са и показанията на свидетеля М. Маринов, който изрично заявява, че на 17.08.2021 г. действително не е отишъл на работа. От показанията на свидетеля също се установи, че З. Динков го поканил да монтират дограма в обекта в град Варна. При монтирането на дограмата били тримата и там претърпял инцидента. Свидетелят също сочи категорично, че дружеството ЯнисООД няма нищо общо с този обект, а З. Динков го поканил, който също се занимава с монтиране на дограми.</w:t>
        <w:tab/>
        <w:br/>
        <w:tab/>
        <w:t xml:space="preserve">От приложения по делото приемо-предавателен протокол се установи, че на 17.08.2021 г. фирма ЯнисООД е предала на З. Динков 5 броя PVC рамки с изброени размери, на обща стойност 1580. 00 лв. по фактура 14304/17.08.2021 г. В посочения приемо-предавателен протокол е записано, че дограмата ще бъде извозена с транспорт на фирмата бус Ивеко №[рег. номер], но за сметка на З. Динков, като дограмата и стъклопакетите са приети без забележка.</w:t>
        <w:tab/>
        <w:br/>
        <w:tab/>
        <w:t xml:space="preserve">Като част от административната преписка по делото са представени и приети като доказателство по делото обяснение по чл. 402, ал. 1, т. 2 от КТ, подписано от В. Геров, в което е отразено следното: Сутринта на 17.08.2021 г. З. Динков ме взе от дома ми с личния си автомобил. Отидохме двамата във фирма ЯнисООД да товарим дограма и там ни чакаше М.да помогне. Натоварихме дограма и тръгнахме за град Варна, където трябваше тримата да извършим монтаж на дограмата. При издърпване на рамката от терасата на апартамента, който е на 5 етаж, М.. политнал от терасата и паднал долу. В представеното обяснение по чл. 402, ал. 1, т. 2 от КТ, подписано от З. Динков е отразено следното: По уговорка на управителя на фирма Янис на 17.08.2021 г. отидох за натоваря дограмата за извършване на монтаж на обекта в град Варна. Дограмата я натоварихме в цеха в град Шумен, на автомобил на фирмата и пристигнахме на обекта в град Варна в 12. 30 ч., заедно с М.и В.. Рамката започна да завлича М.надолу и той падна. Веднага звъннах на 112. До 16. 00 часа трябваше да извършим монтажа и да се върнем в град Шумен.</w:t>
        <w:tab/>
        <w:br/>
        <w:tab/>
        <w:t xml:space="preserve">От показанията на свидетелите Е. Начев и Н. Иванов служители на Дирекция Инспекция по труда гр. Варна и извършили проверката се установява, че на 17.08.2021 г. в град Варна, на [улица]са посетили обекта по повод възникнал инцидент с работника М. След снетите обяснения от З. Динков и В. Геров установили, че тримата З., В.и М.сутринта са натоварили дограмата от цеха на фирма Янис ООД и са тръгнали за обекта в град Варна, където трябвало да я монтират, с бус на дружеството ЯнисООД. В показанията си и двамата свидетели сочат, че в разговора със собственика на апартамента Д., където е следвало да бъде монтирана дограмата, същият е заявил, че за поръчката е кореспондирал само със З., като представител на фирма за дограма, който е взел и предварително размерите, и с него са уговорили сумата за плащане. В показанията си свидетелят Иванов сочи, че при разговора с В.и З.същите заявили, че имат уговорка да получат възнаграждение за извършената работа, като част от сумата, която ще им даде собственикът на апартамента, ще отчетат във фирмата, а другата част ще остане за тях.</w:t>
        <w:tab/>
        <w:br/>
        <w:tab/>
        <w:t xml:space="preserve">В обясненията си заинтересованата страна В. Геров твърди, че дружеството ЯнисООД само е изработило дограмата, а монтажът е уговорен между собственика на апартамента в град Варна и З.да я монтират, заедно и с М.. На процесната дата е бил в отпуск, за да извършат монтажа в град Варна.</w:t>
        <w:tab/>
        <w:br/>
        <w:tab/>
        <w:t xml:space="preserve">С Постановление от 19.08.2021 г. на главен инспектор при Дирекция Инспекция по труда град Варна, на основание чл. 405а ал. 1 от Кодекса на труда /КТ/ е обявено съществуването на трудово правоотношение между лицето В. Геров, изпълняващ длъжността монтажник дограма, в обект извършване на СМР-подмяна на дограма в град Варна, [улица], [адрес]и работодателя Янис ООД гр. Шумен. Въз основа на постановлението и на основание чл. 405а ал. 4 от КТ, на дружеството е дадено задължително предписание да предложи на работника В. Геров сключване на трудов договор.</w:t>
        <w:tab/>
        <w:br/>
        <w:tab/>
        <w:t xml:space="preserve">С оглед на така установеното от фактическа страна правилно първоинстанционният съд е приел, че в случая не са налице доказателства и не е установено по категоричен начин, че правоотношението между посочените по-горе страни може да бъде характеризирано като трудово.</w:t>
        <w:tab/>
        <w:br/>
        <w:tab/>
        <w:t xml:space="preserve">Не всяко полагане на труд представлява престиране на работна сила и основание за квалифициране на възникващите във връзка с това отношения като трудови правоотношения по смисъла на чл. 1, ал. 2 от КТ. Трудовият договор така, както е регламентиран в Кодекса на труда, има за предмет предоставяне от едно физическо лице на работната сила за изпълнение на даден вид работа при определени работен режим, трудово възнаграждение, работно време, работно място и спазване на трудова дисциплина. Когато страните са договорили извършване на конкретно определена работа или постигане на определен резултат, за които изпълнителят да получи възнаграждение, се касае за граждански правоотношения, а не за трудови такива. Предмет на гражданския договор /за изработка, услуга, поръчка и др. /, съгласно разпоредбите на ЗЗД, е постигане на определен трудов резултат, също свързан с полагането на труд, за което да бъде заплатено предварително договорено възнаграждение, при липса на йерархична зависимост между възложителя и изпълнителя. Преценката дали се касае за трудов или граждански договор се извършва конкретно за всеки отделен случай, като се изхожда от съдържанието на договора и действителната воля на страните.</w:t>
        <w:tab/>
        <w:br/>
        <w:tab/>
        <w:t xml:space="preserve">Приложението на разпоредбата на чл. 405а, ал. 1 КТ е обусловено от наличието на отношения при предоставяне на работна сила в нарушение на нормата на чл. 1, ал. 2 КТ. При формирането на извод, съобразно който правоотношението между възложителя и изпълнителя на една работа по своя характер е трудово, следва да бъде установено устно или писмено договаряне между тях по основните елементи на трудовия договор съгласно чл. 66, ал. 1 КТ: място и характер на работа, времетраене на работата, продължителност на работния ден, почивки или отпуски, основно и допълнителни трудови възнаграждения с постоянен характер, както и периодичността на тяхното изплащане.</w:t>
        <w:tab/>
        <w:br/>
        <w:tab/>
        <w:t xml:space="preserve">Правилно първоинстанционният съд е приел, че съотнасяйки установената фактическа обстановка към релевантната правна уредба, в административния акт не се съдържат констатации за съществените елементи на трудовото правоотношение - предоставяне на работна сила в условията на продължителност, непрекъснатост и повтаряемост за определен период от време, на определено работно място, при определено работно време, срещу уговорено възнаграждение. Изброени са единствено елементите на трудовото правоотношение без изобщо да са констатирани и вписани техните параметри, а именно каква точно е продължителността на работното време, какъв е точно размерът на уговореното трудово възнаграждение, от кога се престира труда. Липсват данни, че В. Геров работи в условията на йерархическа подчиненост, при установен трудов ред и трудова дисциплина. Такива факти и обстоятелства не се съдържат в цялата административната преписка, нито се установиха в хода на съдебното производство.</w:t>
        <w:tab/>
        <w:br/>
        <w:tab/>
        <w:t xml:space="preserve">В настоящия случай събраните по делото доказателства водят до извода, че В. Геров не е полагал труд за дружеството ЯнисООД. Напротив, същият работи в друго дружество Виас ЕООД град Шумен, като за процесния монтаж на дограмата уговорката е извършвана с трето лице-З. Динков, а не между собственика на апартамента и дружеството ЯнисООД. Действително, дограмата е закупена от ЯнисООД съгласно приложения приемо-предавателен протокол и е извозена до град Варна с транспорт на фирмата, каквито са и показанията на свидетелите, но изрично е посочено в протокола, че превозът е за сметка на З. Динков. Не може да се направи извод, че дружеството ЯнисООД е възложило на В. Геров да извърши нейния монтаж. В този смисъл са и дадените обяснения от собственика на апартамента Д. Колев, в които изрично сочи, че единствено и само е комуникирал със З. Динков, и уговорката е между тях двамата както за монтажа, така и за възнаграждението. В случая З. Динков е възложител на работата, но същият не е действал като пълномощник или представител на ЯнисООД, а е организирал работата на свой риск и сметка, като сам е определил колко души ще му трябват, организирал е транспорта им. Правилен е изводът, че органите на Дирекция Инспекция по труда - Ловеч не са събрали необходимите доказателства относно съществуването на реално възникнало трудово правоотношение с В. Геров.</w:t>
        <w:tab/>
        <w:br/>
        <w:tab/>
        <w:t xml:space="preserve">Върховният административен съд, състав на шесто отделение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По делото ответникът по касация - Янис ООД е направило искане за заплащане на разноски за касационното производство. Претенцията е неоснователна, тъй като страната не е представила доказателства за сторени такива, нито списък на разноските. Разноските се определят съобразно представените доказателства за реалното им извършване. Такива доказателства не са представени от страната в касационното производство. Ето защо не следва да се присъждат разноски на ЯнисООД за настоящата инстанция.</w:t>
        <w:tab/>
        <w:br/>
        <w:tab/>
        <w:t xml:space="preserve">Воден от горното и на основание чл. 221, ал. 2, предл.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183 от 14.12.2021г. по адм. дело № 288/2021г. на Административен съд Шумен.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