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№120/13.09.2012 по ч. нак. д. №1462/2012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тринадесети септември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САВКА СТОЯНОВА</w:t>
        <w:tab/>
        <w:br/>
        <w:tab/>
        <w:t xml:space="preserve"> </w:t>
        <w:tab/>
        <w:br/>
        <w:tab/>
        <w:t xml:space="preserve"> ЧЛЕНОВЕ: 1. ЛИЛЯНА МЕТОДИЕВА</w:t>
        <w:tab/>
        <w:br/>
        <w:tab/>
        <w:t xml:space="preserve"> </w:t>
        <w:tab/>
        <w:br/>
        <w:tab/>
        <w:t xml:space="preserve"> 2. БИСЕР ТРОЯНОВ</w:t>
        <w:tab/>
        <w:br/>
        <w:tab/>
        <w:t xml:space="preserve"> </w:t>
        <w:tab/>
        <w:br/>
        <w:tab/>
        <w:t xml:space="preserve">разгледа докладваното от съдия Троянов частно наказателно дело № 1462 по описа за 2012 г. </w:t>
        <w:tab/>
        <w:br/>
        <w:tab/>
        <w:t xml:space="preserve"> </w:t>
        <w:tab/>
        <w:br/>
        <w:tab/>
        <w:t xml:space="preserve">Производството е образувано с правно основание по чл. 44 от НПК, по повод разпореждане от 23.07.2012 г. на съдията-докладчик по н. а.х. д. № 521/ 2012 г. на Разградски районен съд, с което е повдигнат спор за подсъдност със Софийски районен съд. </w:t>
        <w:tab/>
        <w:br/>
        <w:tab/>
        <w:t xml:space="preserve"> </w:t>
        <w:tab/>
        <w:br/>
        <w:tab/>
        <w:t xml:space="preserve">Прокурор Мария Михайлова от Върховната касационна прокуратура дава становище, че административно-наказателното производство следва да бъде разгледано от Софийски районен съд. </w:t>
        <w:tab/>
        <w:br/>
        <w:tab/>
        <w:t xml:space="preserve"> </w:t>
        <w:tab/>
        <w:br/>
        <w:tab/>
        <w:t xml:space="preserve">Върховният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С наказателно постановление № 0394 от 28.11.2011 г. председателят на Комисията за регулиране на съобщенията (КРС) е наложил на [фирма], с адрес на управление в гр. София, имуществена санкция в размер на 60 000 лева, за нарушение на чл. 325, ал. 1 от Закона за електронните съобщения (ЗЕС). Санкционираното дружество е подало жалба чрез административно-наказващия орган до Софийски районен съд. Образуваното н. а.х. д. № 5575/ 2012 г. на Софийски районен съд, Наказателно отделение, 19 състав е било прекратено с определение в открито съдебно заседание на 28.06.2012 г. с довод за извършено административно нарушение на територията на гр. Разград. С разпореждане от 23.07.2012 г. по н. а.х. д. № 521/ 2012 г. на Разградския районен съд, съдията-докладчик е приел, че административно-наказващият орган и наказаното дружество били със седалище в гр. София, което предопределяло разглеждането му от софийски съд. </w:t>
        <w:tab/>
        <w:br/>
        <w:tab/>
        <w:t xml:space="preserve"> </w:t>
        <w:tab/>
        <w:br/>
        <w:tab/>
        <w:t xml:space="preserve">В наказателното постановление не се сочи изрично мястото на извършване на нарушението. Описани са действия, осъществени от физическо лице в гр. Разград по подаване на заявление за пренасяне на фиксиран телефонен номер, но те предхождат поведението на дружеството, за което то е било санкционирано. Същото е със седалище в гр. София, където е седалището и на наказващият орган. Административно-наказателното правоотношение се развива между двата правни субекта. С наказанието не са засегнати интересите на друго лице, различно от страните. Ето защо Върховният касационен съд прие да определи подсъдността на делото в РС - гр. София.</w:t>
        <w:tab/>
        <w:br/>
        <w:tab/>
        <w:t xml:space="preserve"> </w:t>
        <w:tab/>
        <w:br/>
        <w:tab/>
        <w:t xml:space="preserve">Върховният касационен съд, на основание чл. 44 от НПК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ИЗПРАЩА н. а.х. д. № 521/ 2012 г., по описа на Разградски районен съд, за разглеждане от Софийски районен съд, Наказателно отделение, 19 състав.</w:t>
        <w:tab/>
        <w:br/>
        <w:tab/>
        <w:t xml:space="preserve"> </w:t>
        <w:tab/>
        <w:br/>
        <w:tab/>
        <w:t xml:space="preserve">Препис от определението да се изпрати на Разградски районен съд за сведение.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