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№6/10.01.2012 по търг. д. №841/2011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6</w:t>
        <w:tab/>
        <w:br/>
        <w:tab/>
        <w:t xml:space="preserve"> </w:t>
        <w:tab/>
        <w:br/>
        <w:tab/>
        <w:t xml:space="preserve">София, 10,01,2012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шести декември през две хиляди и единадесета година в състав:</w:t>
        <w:tab/>
        <w:br/>
        <w:tab/>
        <w:t xml:space="preserve"/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…………….………………………..……. и с участието на прокурора ………...…………….…………………………..., като изслуша докладваното от съдията Емил Марков ч. търг. дело № 841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396 ГПК. </w:t>
        <w:tab/>
        <w:br/>
        <w:tab/>
        <w:t xml:space="preserve"> </w:t>
        <w:tab/>
        <w:br/>
        <w:tab/>
        <w:t xml:space="preserve"> Образувано е по т. нар. „касационна частна жалба” с вх. № 85608/30.ІХ.2011 г. на [фирма] - София, подадена от процесуалния представител на този търговец против въззивното определение № 12744 на Софийския градски съд, ГК, с-в ІV-Д, от 7.ІХ.2011 г., постановено по ч. гр. дело № 10116/2011 г., с което е била оставена без уважение частна жалба на същото д-во срещу първоинстанционното определение на Софийския РС, І ГО, 37-ми с-в, от 5.ІV.2011 г. по гр. дело № 1378/2011 г.: за допускане обезпечение на бъдещ осъдителен иск на [фирма]-София по чл. 367 е сл. ТЗ срещу д-вото настоящ частен касатор, посредством налагането на запор върху всички негови банкови сметки до размера на претендираното неизплатено възнаграждение по превозен договор, а именно сумата 12 334.20 лв.</w:t>
        <w:tab/>
        <w:br/>
        <w:tab/>
        <w:t xml:space="preserve"> </w:t>
        <w:tab/>
        <w:br/>
        <w:tab/>
        <w:t xml:space="preserve"> Единственото оплакване на търговеца частен касатор е за незаконосъобразност на обжалваното въззивно определение на СГС, поради което се претендира касирането му /като неправилно/ и – „на основание чл. 278, ал. 2 ГПК”, да бъдел постановен съдебен акт от настоящата инстанция за оставяне без уважение молбата на ЕТ по чл. 390 ГПК: понеже последният имал непогасени насрещни задължения към Е. частен касатор до размера на претендираното от него неизплатено възнаграждение по сключения помежду им превозен договор.</w:t>
        <w:tab/>
        <w:br/>
        <w:tab/>
        <w:t xml:space="preserve"> </w:t>
        <w:tab/>
        <w:br/>
        <w:tab/>
        <w:t xml:space="preserve"> В изложението си по чл. 284, ал. 3, т. 1 ГПК частният жалбоподател [фирма] – София обосновава приложно поле на частното касационно обжалване с произнасянето на въззивния съд в противоречие с постоянната практика на ВКС, но също и с тази на окръжните и апелативните съдилища в страната, „разрешаващи като последна инстанция настоящия процесуалноправен въпрос по допускане на предварително обезпечение на бъдещ или предявен иск, по който няма влязло в сила решение”. </w:t>
        <w:tab/>
        <w:br/>
        <w:tab/>
        <w:t xml:space="preserve"> </w:t>
        <w:tab/>
        <w:br/>
        <w:tab/>
        <w:t xml:space="preserve"> По реда на чл. 276, ал. 1 ГПК ответникът по касация ЕТ К. Г. К. от София, действащ с фирмата „ЕГО-К. К.”, писмено е възразил чрез процесуалния си представител по пълномощие единствено по основателността на изложеното в частната касационна жалба оплакване за незаконосъобразност на атакуваното въззивно определение на СГС по чл. 390 ГПК, претендирайки за потвърждаването му.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макар и да е постъпила в преклузивния срок по чл. 275, ал. 1 ГПК и да е подадена от надлежна страна в частното въззивно пр-во пред СГС, настоящата частна касационна жалба на [фирма] - София, ще следва да се преценява като </w:t>
        <w:tab/>
        <w:br/>
        <w:tab/>
        <w:t xml:space="preserve"> </w:t>
        <w:tab/>
        <w:br/>
        <w:tab/>
        <w:t xml:space="preserve">процесуално недопустима.</w:t>
        <w:tab/>
        <w:br/>
        <w:tab/>
        <w:t xml:space="preserve"> </w:t>
        <w:tab/>
        <w:br/>
        <w:tab/>
        <w:t xml:space="preserve"> Съображенията за оставянето й без разглеждане са следните:</w:t>
        <w:tab/>
        <w:br/>
        <w:tab/>
        <w:t xml:space="preserve"> </w:t>
        <w:tab/>
        <w:br/>
        <w:tab/>
        <w:t xml:space="preserve"> В процесния случай обезпечение на бъдещ иск по реда на чл. 390 ГПК в полза на ЕТ К. Г. К. от София, действащ с фирмата „ЕГО-К. К.”, е било допуснато от първостепенния съд. С атакуваното въззивно определение СГС е потвърдил първоинстанционния съдебен акт, удовлетворяващ искането на едноличния търговец за обезпечаване на неговия бъдещ осъдителен иск срещу д-вото настоящ частен касатор по чл. 367 и сл. ТЗ. </w:t>
        <w:tab/>
        <w:br/>
        <w:tab/>
        <w:t xml:space="preserve"> </w:t>
        <w:tab/>
        <w:br/>
        <w:tab/>
        <w:t xml:space="preserve"> Съгласно чл. 396, ал. 2, изр. 3-то ГПК /в редакцията на този законов текст след датата 21.ХІІ.2010 г./, само в случай че въззивният съд е допуснал обезпечението, неговото определение подлежи на обжалване с частна жалба пред ВКС - ако са налице предпоставките по чл. 280, ал. 1 ГПК. По аргумент за противното настоящето въззивно определение на СГС не подлежи на касационен контрол.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частната касационна жалба на [фирма] – София против въззивното</w:t>
        <w:tab/>
        <w:br/>
        <w:tab/>
        <w:t xml:space="preserve"/>
        <w:tab/>
        <w:br/>
        <w:tab/>
        <w:t xml:space="preserve">определение № 12744 на Софийския градски съд, ГК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с-в ІV-Д,</w:t>
        <w:tab/>
        <w:br/>
        <w:tab/>
        <w:t xml:space="preserve"/>
        <w:tab/>
        <w:br/>
        <w:tab/>
        <w:t xml:space="preserve">от 7.ІХ.2011 г., постановено по ч. гр. дело № 10116/2011 г.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съобщаването му на страните.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