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№67/25.02.2014 по гр. д. №850/2014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67гр.София, 25.02.2014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Четвърто гражданско отделение, в закрито съдебно заседание на четиринадесети февруари през две хиляди и четиринадесета година, в състав:</w:t>
        <w:tab/>
        <w:br/>
        <w:tab/>
        <w:t xml:space="preserve"/>
        <w:tab/>
        <w:br/>
        <w:tab/>
        <w:t xml:space="preserve">ПРЕДСЕДАТЕЛ: МИМИ ФУРНАДЖИЕВА ЧЛЕНОВЕ: ВЕЛИСЛАВ ПАВКОВ МАРГАРИТА ГЕОРГИЕВА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секретаря...................и в присъствието на прокурора..............като разгледа докладваното от съдията Маргарита Георгиева гражданско дело № 850 по описа за 2014 година,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 Образувано е по подадена от касационна жалба от С. И. И. и Р. Т. И., двамата от [населено място], представлявани от адв.П. С. от АК – Я., срещу Решение№106/29.10.2013г. по възз. гр. д.№206/2013г. на Апелативен съд – Б..</w:t>
        <w:tab/>
        <w:br/>
        <w:tab/>
        <w:t xml:space="preserve"> </w:t>
        <w:tab/>
        <w:br/>
        <w:tab/>
        <w:t xml:space="preserve"> Съдът констатира, че за определеният, на принципа на случайния избор чрез електронно разпределение на делата, съдия-докладчик са налице предпоставките за отвод по чл. 22 т. 6 ГПК и следва да се отстрани от разглеждането на делото.</w:t>
        <w:tab/>
        <w:br/>
        <w:tab/>
        <w:t xml:space="preserve"> </w:t>
        <w:tab/>
        <w:br/>
        <w:tab/>
        <w:t xml:space="preserve"> Водим от изложеното, съдът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ОТВЕЖДА съдията – докладчик Маргарита Георгиева от разглеждането на гр. д.№850/2014г. по описа на ВКС, Гражданска колегия, Четвърто гражданско отделение.</w:t>
        <w:tab/>
        <w:br/>
        <w:tab/>
        <w:t xml:space="preserve"> </w:t>
        <w:tab/>
        <w:br/>
        <w:tab/>
        <w:t xml:space="preserve"> Делото да се докладва за ново разпределение, съобразно разпореденото в р.І т. 6 от Правилата за разпределяне, образуване и подреждане на делата в гражданска и търговска колегия на ВКС.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